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049" w:rsidRPr="00990049" w:rsidRDefault="00990049" w:rsidP="00990049">
      <w:pPr>
        <w:rPr>
          <w:b/>
          <w:bCs/>
        </w:rPr>
      </w:pPr>
      <w:r w:rsidRPr="00990049">
        <w:rPr>
          <w:b/>
          <w:bCs/>
        </w:rPr>
        <w:t>Two-way ANOVA using SPSS</w:t>
      </w:r>
    </w:p>
    <w:p w:rsidR="00990049" w:rsidRPr="00990049" w:rsidRDefault="00990049" w:rsidP="00990049">
      <w:pPr>
        <w:rPr>
          <w:b/>
          <w:bCs/>
        </w:rPr>
      </w:pPr>
      <w:r w:rsidRPr="00990049">
        <w:rPr>
          <w:b/>
          <w:bCs/>
        </w:rPr>
        <w:t>Introduction</w:t>
      </w:r>
    </w:p>
    <w:p w:rsidR="00990049" w:rsidRPr="00990049" w:rsidRDefault="00990049" w:rsidP="00990049">
      <w:r w:rsidRPr="00990049">
        <w:t xml:space="preserve">The two-way ANOVA compares the mean differences between groups that have been split on two independent variables (called factors). You need two independent, categorical variables and one continuous, dependent variable (see our guide on </w:t>
      </w:r>
      <w:hyperlink r:id="rId5" w:history="1">
        <w:r w:rsidRPr="00990049">
          <w:rPr>
            <w:rStyle w:val="Hyperlink"/>
          </w:rPr>
          <w:t>Types of Variable</w:t>
        </w:r>
      </w:hyperlink>
      <w:r w:rsidRPr="00990049">
        <w:t>).</w:t>
      </w:r>
    </w:p>
    <w:p w:rsidR="00990049" w:rsidRPr="00990049" w:rsidRDefault="00990049" w:rsidP="00990049">
      <w:pPr>
        <w:rPr>
          <w:b/>
          <w:bCs/>
        </w:rPr>
      </w:pPr>
      <w:r w:rsidRPr="00990049">
        <w:rPr>
          <w:b/>
          <w:bCs/>
        </w:rPr>
        <w:t>Assumptions</w:t>
      </w:r>
    </w:p>
    <w:p w:rsidR="00990049" w:rsidRPr="00990049" w:rsidRDefault="00990049" w:rsidP="00990049">
      <w:pPr>
        <w:numPr>
          <w:ilvl w:val="0"/>
          <w:numId w:val="1"/>
        </w:numPr>
      </w:pPr>
      <w:r w:rsidRPr="00990049">
        <w:t xml:space="preserve">Dependent variable is either </w:t>
      </w:r>
      <w:r w:rsidRPr="00990049">
        <w:rPr>
          <w:b/>
          <w:bCs/>
        </w:rPr>
        <w:t>interval or ratio (continuous)</w:t>
      </w:r>
      <w:r w:rsidRPr="00990049">
        <w:t xml:space="preserve"> (see our guide on </w:t>
      </w:r>
      <w:hyperlink r:id="rId6" w:history="1">
        <w:r w:rsidRPr="00990049">
          <w:rPr>
            <w:rStyle w:val="Hyperlink"/>
          </w:rPr>
          <w:t>Types of Variable</w:t>
        </w:r>
      </w:hyperlink>
      <w:r w:rsidRPr="00990049">
        <w:t>)</w:t>
      </w:r>
    </w:p>
    <w:p w:rsidR="00990049" w:rsidRPr="00990049" w:rsidRDefault="00990049" w:rsidP="00990049">
      <w:pPr>
        <w:numPr>
          <w:ilvl w:val="0"/>
          <w:numId w:val="1"/>
        </w:numPr>
      </w:pPr>
      <w:r w:rsidRPr="00990049">
        <w:t xml:space="preserve">The dependent variable is </w:t>
      </w:r>
      <w:r w:rsidRPr="00990049">
        <w:rPr>
          <w:b/>
          <w:bCs/>
        </w:rPr>
        <w:t>approximately normally distributed</w:t>
      </w:r>
      <w:r w:rsidRPr="00990049">
        <w:t xml:space="preserve"> for each combination of levels of the two independent variables (see our </w:t>
      </w:r>
      <w:hyperlink r:id="rId7" w:history="1">
        <w:r w:rsidRPr="00990049">
          <w:rPr>
            <w:rStyle w:val="Hyperlink"/>
          </w:rPr>
          <w:t>Testing for Normality</w:t>
        </w:r>
      </w:hyperlink>
      <w:r w:rsidRPr="00990049">
        <w:t xml:space="preserve"> guide, which deals specifically with the two-way ANOVA).</w:t>
      </w:r>
    </w:p>
    <w:p w:rsidR="00990049" w:rsidRPr="00990049" w:rsidRDefault="00990049" w:rsidP="00990049">
      <w:pPr>
        <w:numPr>
          <w:ilvl w:val="0"/>
          <w:numId w:val="1"/>
        </w:numPr>
      </w:pPr>
      <w:r w:rsidRPr="00990049">
        <w:rPr>
          <w:b/>
          <w:bCs/>
        </w:rPr>
        <w:t>Homogeneity of variances</w:t>
      </w:r>
      <w:r w:rsidRPr="00990049">
        <w:t xml:space="preserve"> of the groups formed by the different combinations of levels of the two independent variables.</w:t>
      </w:r>
    </w:p>
    <w:p w:rsidR="00990049" w:rsidRPr="00990049" w:rsidRDefault="00990049" w:rsidP="00990049">
      <w:pPr>
        <w:numPr>
          <w:ilvl w:val="0"/>
          <w:numId w:val="1"/>
        </w:numPr>
      </w:pPr>
      <w:r w:rsidRPr="00990049">
        <w:t>Independence of cases (this is a study design issue and is not addressed by SPSS).</w:t>
      </w:r>
    </w:p>
    <w:p w:rsidR="00990049" w:rsidRPr="00990049" w:rsidRDefault="00990049" w:rsidP="00990049">
      <w:pPr>
        <w:rPr>
          <w:b/>
          <w:bCs/>
        </w:rPr>
      </w:pPr>
      <w:r w:rsidRPr="00990049">
        <w:rPr>
          <w:b/>
          <w:bCs/>
        </w:rPr>
        <w:t>Example</w:t>
      </w:r>
    </w:p>
    <w:p w:rsidR="00990049" w:rsidRPr="00990049" w:rsidRDefault="00990049" w:rsidP="00990049">
      <w:r w:rsidRPr="00990049">
        <w:t>A researcher was interested in whether an individual's interest in politics was influenced by their level of education and their gender. They recruited a random sample of participants to their study and asked them about their interest in politics, which they scored from 0 - 100 with higher scores meaning a greater interest. The researcher then divided the participants by gender (Male/Female) and then again by level of education (School/College/University).</w:t>
      </w:r>
    </w:p>
    <w:p w:rsidR="00990049" w:rsidRPr="00990049" w:rsidRDefault="00990049" w:rsidP="00990049">
      <w:pPr>
        <w:rPr>
          <w:b/>
          <w:bCs/>
        </w:rPr>
      </w:pPr>
      <w:r w:rsidRPr="00990049">
        <w:rPr>
          <w:b/>
          <w:bCs/>
        </w:rPr>
        <w:t>Setup in SPSS</w:t>
      </w:r>
    </w:p>
    <w:p w:rsidR="00990049" w:rsidRPr="00990049" w:rsidRDefault="00990049" w:rsidP="00990049">
      <w:r w:rsidRPr="00990049">
        <w:t>In SPSS we separated the individuals into their appropriate groups by using two columns representing the two independent variables and labelled them "</w:t>
      </w:r>
      <w:r w:rsidRPr="00990049">
        <w:rPr>
          <w:b/>
          <w:bCs/>
        </w:rPr>
        <w:t>Gender</w:t>
      </w:r>
      <w:r w:rsidRPr="00990049">
        <w:t>" and "</w:t>
      </w:r>
      <w:r w:rsidRPr="00990049">
        <w:rPr>
          <w:b/>
          <w:bCs/>
        </w:rPr>
        <w:t>Edu_Level</w:t>
      </w:r>
      <w:r w:rsidRPr="00990049">
        <w:t>". For "</w:t>
      </w:r>
      <w:r w:rsidRPr="00990049">
        <w:rPr>
          <w:b/>
          <w:bCs/>
        </w:rPr>
        <w:t>Gender</w:t>
      </w:r>
      <w:r w:rsidRPr="00990049">
        <w:t>", we coded males as "</w:t>
      </w:r>
      <w:r w:rsidRPr="00990049">
        <w:rPr>
          <w:b/>
          <w:bCs/>
        </w:rPr>
        <w:t>1</w:t>
      </w:r>
      <w:r w:rsidRPr="00990049">
        <w:t>" and females as "</w:t>
      </w:r>
      <w:r w:rsidRPr="00990049">
        <w:rPr>
          <w:b/>
          <w:bCs/>
        </w:rPr>
        <w:t>2</w:t>
      </w:r>
      <w:r w:rsidRPr="00990049">
        <w:t>", and for "</w:t>
      </w:r>
      <w:r w:rsidRPr="00990049">
        <w:rPr>
          <w:b/>
          <w:bCs/>
        </w:rPr>
        <w:t>Edu_Level</w:t>
      </w:r>
      <w:r w:rsidRPr="00990049">
        <w:t>", we coded school as "</w:t>
      </w:r>
      <w:r w:rsidRPr="00990049">
        <w:rPr>
          <w:b/>
          <w:bCs/>
        </w:rPr>
        <w:t>1</w:t>
      </w:r>
      <w:r w:rsidRPr="00990049">
        <w:t>", college as "</w:t>
      </w:r>
      <w:r w:rsidRPr="00990049">
        <w:rPr>
          <w:b/>
          <w:bCs/>
        </w:rPr>
        <w:t>2</w:t>
      </w:r>
      <w:r w:rsidRPr="00990049">
        <w:t>" and university as "</w:t>
      </w:r>
      <w:r w:rsidRPr="00990049">
        <w:rPr>
          <w:b/>
          <w:bCs/>
        </w:rPr>
        <w:t>3</w:t>
      </w:r>
      <w:r w:rsidRPr="00990049">
        <w:t>". The participants interest in politics was entered under the variable name, "</w:t>
      </w:r>
      <w:r w:rsidRPr="00990049">
        <w:rPr>
          <w:b/>
          <w:bCs/>
        </w:rPr>
        <w:t>Int_Politics</w:t>
      </w:r>
      <w:r w:rsidRPr="00990049">
        <w:t xml:space="preserve">". To know how to correctly enter your data into SPSS in order to run a two-way ANOVA, please read our </w:t>
      </w:r>
      <w:hyperlink r:id="rId8" w:history="1">
        <w:r w:rsidRPr="00990049">
          <w:rPr>
            <w:rStyle w:val="Hyperlink"/>
          </w:rPr>
          <w:t>Entering Data in SPSS</w:t>
        </w:r>
      </w:hyperlink>
      <w:r w:rsidRPr="00990049">
        <w:t xml:space="preserve"> tutorial, where there is a specific example. The data setup can be seen in the diagram below (click image to see full data set). We have given our data text labels (see our </w:t>
      </w:r>
      <w:hyperlink r:id="rId9" w:history="1">
        <w:r w:rsidRPr="00990049">
          <w:rPr>
            <w:rStyle w:val="Hyperlink"/>
          </w:rPr>
          <w:t>Working with Variables</w:t>
        </w:r>
      </w:hyperlink>
      <w:r w:rsidRPr="00990049">
        <w:t xml:space="preserve"> guide).</w:t>
      </w:r>
    </w:p>
    <w:p w:rsidR="00990049" w:rsidRPr="00990049" w:rsidRDefault="00990049" w:rsidP="00990049">
      <w:r w:rsidRPr="00990049">
        <w:rPr>
          <w:noProof/>
        </w:rPr>
        <w:lastRenderedPageBreak/>
        <w:drawing>
          <wp:inline distT="0" distB="0" distL="0" distR="0">
            <wp:extent cx="3999230" cy="2893695"/>
            <wp:effectExtent l="19050" t="0" r="1270" b="0"/>
            <wp:docPr id="101" name="Picture 101" descr="Data setup for a two-way ANOVA in SP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Data setup for a two-way ANOVA in SPSS"/>
                    <pic:cNvPicPr>
                      <a:picLocks noChangeAspect="1" noChangeArrowheads="1"/>
                    </pic:cNvPicPr>
                  </pic:nvPicPr>
                  <pic:blipFill>
                    <a:blip r:embed="rId10"/>
                    <a:srcRect/>
                    <a:stretch>
                      <a:fillRect/>
                    </a:stretch>
                  </pic:blipFill>
                  <pic:spPr bwMode="auto">
                    <a:xfrm>
                      <a:off x="0" y="0"/>
                      <a:ext cx="3999230" cy="2893695"/>
                    </a:xfrm>
                    <a:prstGeom prst="rect">
                      <a:avLst/>
                    </a:prstGeom>
                    <a:noFill/>
                    <a:ln w="9525">
                      <a:noFill/>
                      <a:miter lim="800000"/>
                      <a:headEnd/>
                      <a:tailEnd/>
                    </a:ln>
                  </pic:spPr>
                </pic:pic>
              </a:graphicData>
            </a:graphic>
          </wp:inline>
        </w:drawing>
      </w:r>
    </w:p>
    <w:p w:rsidR="00990049" w:rsidRPr="00990049" w:rsidRDefault="00990049" w:rsidP="00990049">
      <w:r w:rsidRPr="00990049">
        <w:t>Published with written permission from SPSS Inc, an IBM Company.</w:t>
      </w:r>
    </w:p>
    <w:p w:rsidR="00990049" w:rsidRPr="00990049" w:rsidRDefault="00990049" w:rsidP="00990049">
      <w:pPr>
        <w:rPr>
          <w:b/>
          <w:bCs/>
        </w:rPr>
      </w:pPr>
      <w:r w:rsidRPr="00990049">
        <w:rPr>
          <w:b/>
          <w:bCs/>
        </w:rPr>
        <w:t>Testing of Assumptions</w:t>
      </w:r>
    </w:p>
    <w:p w:rsidR="00990049" w:rsidRPr="00990049" w:rsidRDefault="00990049" w:rsidP="00990049">
      <w:r w:rsidRPr="00990049">
        <w:t xml:space="preserve">To determine whether your dependent variable is normally distributed for each combination of the levels of the two independent variables see our </w:t>
      </w:r>
      <w:hyperlink r:id="rId11" w:history="1">
        <w:r w:rsidRPr="00990049">
          <w:rPr>
            <w:rStyle w:val="Hyperlink"/>
          </w:rPr>
          <w:t>Testing for Normality</w:t>
        </w:r>
      </w:hyperlink>
      <w:r w:rsidRPr="00990049">
        <w:t xml:space="preserve"> guide that runs through how to test for normality using SPSS using a specific two-way ANOVA example. In SPSS, homogeneity of variances is tested using Levene's Test for Equality of Variances. This is included in the main procedure for running the two-way ANOVA, so we get to evaluate whether there is homogeneity of variances at the same time as we get the results from the two-way ANOVA.</w:t>
      </w:r>
    </w:p>
    <w:p w:rsidR="00990049" w:rsidRPr="00990049" w:rsidRDefault="00990049" w:rsidP="00990049">
      <w:pPr>
        <w:rPr>
          <w:b/>
          <w:bCs/>
        </w:rPr>
      </w:pPr>
      <w:r w:rsidRPr="00990049">
        <w:rPr>
          <w:b/>
          <w:bCs/>
        </w:rPr>
        <w:t>Test Procedure in SPSS</w:t>
      </w:r>
    </w:p>
    <w:p w:rsidR="00990049" w:rsidRPr="00990049" w:rsidRDefault="00990049" w:rsidP="00990049">
      <w:pPr>
        <w:numPr>
          <w:ilvl w:val="0"/>
          <w:numId w:val="2"/>
        </w:numPr>
      </w:pPr>
      <w:r w:rsidRPr="00990049">
        <w:t xml:space="preserve">Click </w:t>
      </w:r>
      <w:r w:rsidRPr="00990049">
        <w:rPr>
          <w:b/>
          <w:bCs/>
          <w:u w:val="single"/>
        </w:rPr>
        <w:t>A</w:t>
      </w:r>
      <w:r w:rsidRPr="00990049">
        <w:rPr>
          <w:b/>
          <w:bCs/>
        </w:rPr>
        <w:t xml:space="preserve">nalyze &gt; </w:t>
      </w:r>
      <w:r w:rsidRPr="00990049">
        <w:rPr>
          <w:b/>
          <w:bCs/>
          <w:u w:val="single"/>
        </w:rPr>
        <w:t>G</w:t>
      </w:r>
      <w:r w:rsidRPr="00990049">
        <w:rPr>
          <w:b/>
          <w:bCs/>
        </w:rPr>
        <w:t xml:space="preserve">eneral Linear Model &gt; </w:t>
      </w:r>
      <w:r w:rsidRPr="00990049">
        <w:rPr>
          <w:b/>
          <w:bCs/>
          <w:u w:val="single"/>
        </w:rPr>
        <w:t>U</w:t>
      </w:r>
      <w:r w:rsidRPr="00990049">
        <w:rPr>
          <w:b/>
          <w:bCs/>
        </w:rPr>
        <w:t>nivariate...</w:t>
      </w:r>
      <w:r w:rsidRPr="00990049">
        <w:t xml:space="preserve"> on the top menu as shown below: </w:t>
      </w:r>
    </w:p>
    <w:p w:rsidR="00990049" w:rsidRPr="00990049" w:rsidRDefault="00990049" w:rsidP="00990049">
      <w:r w:rsidRPr="00990049">
        <w:rPr>
          <w:noProof/>
        </w:rPr>
        <w:lastRenderedPageBreak/>
        <w:drawing>
          <wp:inline distT="0" distB="0" distL="0" distR="0">
            <wp:extent cx="3858260" cy="4240530"/>
            <wp:effectExtent l="19050" t="0" r="8890" b="0"/>
            <wp:docPr id="102" name="Picture 102" descr="Two-way ANOVA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Two-way ANOVA Menu"/>
                    <pic:cNvPicPr>
                      <a:picLocks noChangeAspect="1" noChangeArrowheads="1"/>
                    </pic:cNvPicPr>
                  </pic:nvPicPr>
                  <pic:blipFill>
                    <a:blip r:embed="rId12"/>
                    <a:srcRect/>
                    <a:stretch>
                      <a:fillRect/>
                    </a:stretch>
                  </pic:blipFill>
                  <pic:spPr bwMode="auto">
                    <a:xfrm>
                      <a:off x="0" y="0"/>
                      <a:ext cx="3858260" cy="4240530"/>
                    </a:xfrm>
                    <a:prstGeom prst="rect">
                      <a:avLst/>
                    </a:prstGeom>
                    <a:noFill/>
                    <a:ln w="9525">
                      <a:noFill/>
                      <a:miter lim="800000"/>
                      <a:headEnd/>
                      <a:tailEnd/>
                    </a:ln>
                  </pic:spPr>
                </pic:pic>
              </a:graphicData>
            </a:graphic>
          </wp:inline>
        </w:drawing>
      </w:r>
    </w:p>
    <w:p w:rsidR="00990049" w:rsidRPr="00990049" w:rsidRDefault="00990049" w:rsidP="00990049">
      <w:r w:rsidRPr="00990049">
        <w:t>Published with written permission from SPSS Inc, an IBM Company.</w:t>
      </w:r>
    </w:p>
    <w:p w:rsidR="00990049" w:rsidRPr="00990049" w:rsidRDefault="00990049" w:rsidP="00990049">
      <w:pPr>
        <w:numPr>
          <w:ilvl w:val="0"/>
          <w:numId w:val="2"/>
        </w:numPr>
      </w:pPr>
      <w:r w:rsidRPr="00990049">
        <w:t xml:space="preserve">You will be presented with the "Univariate" dialogue box: </w:t>
      </w:r>
    </w:p>
    <w:p w:rsidR="00990049" w:rsidRPr="00990049" w:rsidRDefault="00990049" w:rsidP="00990049">
      <w:r w:rsidRPr="00990049">
        <w:rPr>
          <w:noProof/>
        </w:rPr>
        <w:lastRenderedPageBreak/>
        <w:drawing>
          <wp:inline distT="0" distB="0" distL="0" distR="0">
            <wp:extent cx="4340860" cy="3738245"/>
            <wp:effectExtent l="19050" t="0" r="2540" b="0"/>
            <wp:docPr id="103" name="Picture 103" descr="Two-way ANOVA Dialogu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Two-way ANOVA Dialogue Box"/>
                    <pic:cNvPicPr>
                      <a:picLocks noChangeAspect="1" noChangeArrowheads="1"/>
                    </pic:cNvPicPr>
                  </pic:nvPicPr>
                  <pic:blipFill>
                    <a:blip r:embed="rId13"/>
                    <a:srcRect/>
                    <a:stretch>
                      <a:fillRect/>
                    </a:stretch>
                  </pic:blipFill>
                  <pic:spPr bwMode="auto">
                    <a:xfrm>
                      <a:off x="0" y="0"/>
                      <a:ext cx="4340860" cy="3738245"/>
                    </a:xfrm>
                    <a:prstGeom prst="rect">
                      <a:avLst/>
                    </a:prstGeom>
                    <a:noFill/>
                    <a:ln w="9525">
                      <a:noFill/>
                      <a:miter lim="800000"/>
                      <a:headEnd/>
                      <a:tailEnd/>
                    </a:ln>
                  </pic:spPr>
                </pic:pic>
              </a:graphicData>
            </a:graphic>
          </wp:inline>
        </w:drawing>
      </w:r>
    </w:p>
    <w:p w:rsidR="00990049" w:rsidRPr="00990049" w:rsidRDefault="00990049" w:rsidP="00990049">
      <w:r w:rsidRPr="00990049">
        <w:t>Published with written permission from SPSS Inc, an IBM Company.</w:t>
      </w:r>
    </w:p>
    <w:p w:rsidR="00990049" w:rsidRPr="00990049" w:rsidRDefault="00990049" w:rsidP="00990049">
      <w:pPr>
        <w:numPr>
          <w:ilvl w:val="0"/>
          <w:numId w:val="2"/>
        </w:numPr>
      </w:pPr>
      <w:r w:rsidRPr="00990049">
        <w:t>You need to transfer the dependent variable "</w:t>
      </w:r>
      <w:r w:rsidRPr="00990049">
        <w:rPr>
          <w:b/>
          <w:bCs/>
        </w:rPr>
        <w:t>Int_Politics</w:t>
      </w:r>
      <w:r w:rsidRPr="00990049">
        <w:t>" into the "</w:t>
      </w:r>
      <w:r w:rsidRPr="00990049">
        <w:rPr>
          <w:i/>
          <w:iCs/>
          <w:u w:val="single"/>
        </w:rPr>
        <w:t>D</w:t>
      </w:r>
      <w:r w:rsidRPr="00990049">
        <w:rPr>
          <w:i/>
          <w:iCs/>
        </w:rPr>
        <w:t>ependent Variable:</w:t>
      </w:r>
      <w:r w:rsidRPr="00990049">
        <w:t>" box and transfer both independent variables, "</w:t>
      </w:r>
      <w:r w:rsidRPr="00990049">
        <w:rPr>
          <w:b/>
          <w:bCs/>
        </w:rPr>
        <w:t>Gender</w:t>
      </w:r>
      <w:r w:rsidRPr="00990049">
        <w:t>" and "</w:t>
      </w:r>
      <w:r w:rsidRPr="00990049">
        <w:rPr>
          <w:b/>
          <w:bCs/>
        </w:rPr>
        <w:t>Edu_Level</w:t>
      </w:r>
      <w:r w:rsidRPr="00990049">
        <w:t>", into the "</w:t>
      </w:r>
      <w:r w:rsidRPr="00990049">
        <w:rPr>
          <w:i/>
          <w:iCs/>
          <w:u w:val="single"/>
        </w:rPr>
        <w:t>F</w:t>
      </w:r>
      <w:r w:rsidRPr="00990049">
        <w:rPr>
          <w:i/>
          <w:iCs/>
        </w:rPr>
        <w:t>ixed Factor(s):</w:t>
      </w:r>
      <w:r w:rsidRPr="00990049">
        <w:t xml:space="preserve">" box. You can do this by drag-and-dropping the variables into the respective boxes or by using the </w:t>
      </w:r>
      <w:r w:rsidRPr="00990049">
        <w:rPr>
          <w:noProof/>
        </w:rPr>
        <w:drawing>
          <wp:inline distT="0" distB="0" distL="0" distR="0">
            <wp:extent cx="210820" cy="200660"/>
            <wp:effectExtent l="19050" t="0" r="0" b="0"/>
            <wp:docPr id="104" name="Picture 104" descr="SPSS Continu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SPSS Continue Button"/>
                    <pic:cNvPicPr>
                      <a:picLocks noChangeAspect="1" noChangeArrowheads="1"/>
                    </pic:cNvPicPr>
                  </pic:nvPicPr>
                  <pic:blipFill>
                    <a:blip r:embed="rId14"/>
                    <a:srcRect/>
                    <a:stretch>
                      <a:fillRect/>
                    </a:stretch>
                  </pic:blipFill>
                  <pic:spPr bwMode="auto">
                    <a:xfrm>
                      <a:off x="0" y="0"/>
                      <a:ext cx="210820" cy="200660"/>
                    </a:xfrm>
                    <a:prstGeom prst="rect">
                      <a:avLst/>
                    </a:prstGeom>
                    <a:noFill/>
                    <a:ln w="9525">
                      <a:noFill/>
                      <a:miter lim="800000"/>
                      <a:headEnd/>
                      <a:tailEnd/>
                    </a:ln>
                  </pic:spPr>
                </pic:pic>
              </a:graphicData>
            </a:graphic>
          </wp:inline>
        </w:drawing>
      </w:r>
      <w:r w:rsidRPr="00990049">
        <w:t xml:space="preserve">button. If you are using older versions of SPSS you will need to use the former method. The result is shown below: </w:t>
      </w:r>
    </w:p>
    <w:p w:rsidR="00990049" w:rsidRPr="00990049" w:rsidRDefault="00990049" w:rsidP="00990049">
      <w:r w:rsidRPr="00990049">
        <w:t>[For this analysis you will not need to worry about the "</w:t>
      </w:r>
      <w:r w:rsidRPr="00990049">
        <w:rPr>
          <w:i/>
          <w:iCs/>
        </w:rPr>
        <w:t>R</w:t>
      </w:r>
      <w:r w:rsidRPr="00990049">
        <w:rPr>
          <w:i/>
          <w:iCs/>
          <w:u w:val="single"/>
        </w:rPr>
        <w:t>a</w:t>
      </w:r>
      <w:r w:rsidRPr="00990049">
        <w:rPr>
          <w:i/>
          <w:iCs/>
        </w:rPr>
        <w:t>ndom Factor(s):</w:t>
      </w:r>
      <w:r w:rsidRPr="00990049">
        <w:t>", "</w:t>
      </w:r>
      <w:r w:rsidRPr="00990049">
        <w:rPr>
          <w:i/>
          <w:iCs/>
          <w:u w:val="single"/>
        </w:rPr>
        <w:t>C</w:t>
      </w:r>
      <w:r w:rsidRPr="00990049">
        <w:rPr>
          <w:i/>
          <w:iCs/>
        </w:rPr>
        <w:t>ovariate(s):</w:t>
      </w:r>
      <w:r w:rsidRPr="00990049">
        <w:t>" or "</w:t>
      </w:r>
      <w:r w:rsidRPr="00990049">
        <w:rPr>
          <w:i/>
          <w:iCs/>
          <w:u w:val="single"/>
        </w:rPr>
        <w:t>W</w:t>
      </w:r>
      <w:r w:rsidRPr="00990049">
        <w:rPr>
          <w:i/>
          <w:iCs/>
        </w:rPr>
        <w:t>LS Weight:</w:t>
      </w:r>
      <w:r w:rsidRPr="00990049">
        <w:t xml:space="preserve">" boxes.] </w:t>
      </w:r>
    </w:p>
    <w:p w:rsidR="00990049" w:rsidRPr="00990049" w:rsidRDefault="00990049" w:rsidP="00990049">
      <w:r w:rsidRPr="00990049">
        <w:rPr>
          <w:noProof/>
        </w:rPr>
        <w:lastRenderedPageBreak/>
        <w:drawing>
          <wp:inline distT="0" distB="0" distL="0" distR="0">
            <wp:extent cx="4340860" cy="3738245"/>
            <wp:effectExtent l="19050" t="0" r="2540" b="0"/>
            <wp:docPr id="105" name="Picture 105" descr="Two-way ANOVA Dialogu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Two-way ANOVA Dialogue Box"/>
                    <pic:cNvPicPr>
                      <a:picLocks noChangeAspect="1" noChangeArrowheads="1"/>
                    </pic:cNvPicPr>
                  </pic:nvPicPr>
                  <pic:blipFill>
                    <a:blip r:embed="rId15"/>
                    <a:srcRect/>
                    <a:stretch>
                      <a:fillRect/>
                    </a:stretch>
                  </pic:blipFill>
                  <pic:spPr bwMode="auto">
                    <a:xfrm>
                      <a:off x="0" y="0"/>
                      <a:ext cx="4340860" cy="3738245"/>
                    </a:xfrm>
                    <a:prstGeom prst="rect">
                      <a:avLst/>
                    </a:prstGeom>
                    <a:noFill/>
                    <a:ln w="9525">
                      <a:noFill/>
                      <a:miter lim="800000"/>
                      <a:headEnd/>
                      <a:tailEnd/>
                    </a:ln>
                  </pic:spPr>
                </pic:pic>
              </a:graphicData>
            </a:graphic>
          </wp:inline>
        </w:drawing>
      </w:r>
    </w:p>
    <w:p w:rsidR="00990049" w:rsidRPr="00990049" w:rsidRDefault="00990049" w:rsidP="00990049">
      <w:r w:rsidRPr="00990049">
        <w:t>Published with written permission from SPSS Inc, an IBM Company.</w:t>
      </w:r>
    </w:p>
    <w:p w:rsidR="00990049" w:rsidRPr="00990049" w:rsidRDefault="00990049" w:rsidP="00990049">
      <w:pPr>
        <w:numPr>
          <w:ilvl w:val="0"/>
          <w:numId w:val="2"/>
        </w:numPr>
      </w:pPr>
      <w:r w:rsidRPr="00990049">
        <w:t xml:space="preserve">Click on the </w:t>
      </w:r>
      <w:r w:rsidRPr="00990049">
        <w:rPr>
          <w:noProof/>
        </w:rPr>
        <w:drawing>
          <wp:inline distT="0" distB="0" distL="0" distR="0">
            <wp:extent cx="622935" cy="220980"/>
            <wp:effectExtent l="19050" t="0" r="5715" b="0"/>
            <wp:docPr id="106" name="Picture 106" descr="SPSS Plot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SPSS Plots Button"/>
                    <pic:cNvPicPr>
                      <a:picLocks noChangeAspect="1" noChangeArrowheads="1"/>
                    </pic:cNvPicPr>
                  </pic:nvPicPr>
                  <pic:blipFill>
                    <a:blip r:embed="rId16"/>
                    <a:srcRect/>
                    <a:stretch>
                      <a:fillRect/>
                    </a:stretch>
                  </pic:blipFill>
                  <pic:spPr bwMode="auto">
                    <a:xfrm>
                      <a:off x="0" y="0"/>
                      <a:ext cx="622935" cy="220980"/>
                    </a:xfrm>
                    <a:prstGeom prst="rect">
                      <a:avLst/>
                    </a:prstGeom>
                    <a:noFill/>
                    <a:ln w="9525">
                      <a:noFill/>
                      <a:miter lim="800000"/>
                      <a:headEnd/>
                      <a:tailEnd/>
                    </a:ln>
                  </pic:spPr>
                </pic:pic>
              </a:graphicData>
            </a:graphic>
          </wp:inline>
        </w:drawing>
      </w:r>
      <w:r w:rsidRPr="00990049">
        <w:t xml:space="preserve">button. You will be presented with the "Univariate: Profile Plots" dialogue box: </w:t>
      </w:r>
    </w:p>
    <w:p w:rsidR="00990049" w:rsidRPr="00990049" w:rsidRDefault="00990049" w:rsidP="00990049">
      <w:r w:rsidRPr="00990049">
        <w:rPr>
          <w:noProof/>
        </w:rPr>
        <w:drawing>
          <wp:inline distT="0" distB="0" distL="0" distR="0">
            <wp:extent cx="3617595" cy="3074670"/>
            <wp:effectExtent l="19050" t="0" r="1905" b="0"/>
            <wp:docPr id="107" name="Picture 107" descr="Two-way ANOVA Plots Dialogu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Two-way ANOVA Plots Dialogue Box"/>
                    <pic:cNvPicPr>
                      <a:picLocks noChangeAspect="1" noChangeArrowheads="1"/>
                    </pic:cNvPicPr>
                  </pic:nvPicPr>
                  <pic:blipFill>
                    <a:blip r:embed="rId17"/>
                    <a:srcRect/>
                    <a:stretch>
                      <a:fillRect/>
                    </a:stretch>
                  </pic:blipFill>
                  <pic:spPr bwMode="auto">
                    <a:xfrm>
                      <a:off x="0" y="0"/>
                      <a:ext cx="3617595" cy="3074670"/>
                    </a:xfrm>
                    <a:prstGeom prst="rect">
                      <a:avLst/>
                    </a:prstGeom>
                    <a:noFill/>
                    <a:ln w="9525">
                      <a:noFill/>
                      <a:miter lim="800000"/>
                      <a:headEnd/>
                      <a:tailEnd/>
                    </a:ln>
                  </pic:spPr>
                </pic:pic>
              </a:graphicData>
            </a:graphic>
          </wp:inline>
        </w:drawing>
      </w:r>
    </w:p>
    <w:p w:rsidR="00990049" w:rsidRPr="00990049" w:rsidRDefault="00990049" w:rsidP="00990049">
      <w:r w:rsidRPr="00990049">
        <w:t>Published with written permission from SPSS Inc, an IBM Company.</w:t>
      </w:r>
    </w:p>
    <w:p w:rsidR="00990049" w:rsidRPr="00990049" w:rsidRDefault="00990049" w:rsidP="00990049">
      <w:pPr>
        <w:numPr>
          <w:ilvl w:val="0"/>
          <w:numId w:val="2"/>
        </w:numPr>
      </w:pPr>
      <w:r w:rsidRPr="00990049">
        <w:lastRenderedPageBreak/>
        <w:t>Transfer the independent variable "</w:t>
      </w:r>
      <w:r w:rsidRPr="00990049">
        <w:rPr>
          <w:b/>
          <w:bCs/>
        </w:rPr>
        <w:t>Edu_Level</w:t>
      </w:r>
      <w:r w:rsidRPr="00990049">
        <w:t>" from the "</w:t>
      </w:r>
      <w:r w:rsidRPr="00990049">
        <w:rPr>
          <w:i/>
          <w:iCs/>
          <w:u w:val="single"/>
        </w:rPr>
        <w:t>F</w:t>
      </w:r>
      <w:r w:rsidRPr="00990049">
        <w:rPr>
          <w:i/>
          <w:iCs/>
        </w:rPr>
        <w:t>actors:</w:t>
      </w:r>
      <w:r w:rsidRPr="00990049">
        <w:t>" box into the "</w:t>
      </w:r>
      <w:r w:rsidRPr="00990049">
        <w:rPr>
          <w:i/>
          <w:iCs/>
          <w:u w:val="single"/>
        </w:rPr>
        <w:t>H</w:t>
      </w:r>
      <w:r w:rsidRPr="00990049">
        <w:rPr>
          <w:i/>
          <w:iCs/>
        </w:rPr>
        <w:t>orizontal Axis:</w:t>
      </w:r>
      <w:r w:rsidRPr="00990049">
        <w:t>" box and transfer the "</w:t>
      </w:r>
      <w:r w:rsidRPr="00990049">
        <w:rPr>
          <w:b/>
          <w:bCs/>
        </w:rPr>
        <w:t>Gender</w:t>
      </w:r>
      <w:r w:rsidRPr="00990049">
        <w:t>" variable into the "</w:t>
      </w:r>
      <w:r w:rsidRPr="00990049">
        <w:rPr>
          <w:i/>
          <w:iCs/>
          <w:u w:val="single"/>
        </w:rPr>
        <w:t>S</w:t>
      </w:r>
      <w:r w:rsidRPr="00990049">
        <w:rPr>
          <w:i/>
          <w:iCs/>
        </w:rPr>
        <w:t>eparate Lines:</w:t>
      </w:r>
      <w:r w:rsidRPr="00990049">
        <w:t xml:space="preserve">" box. You will be presented with the following screen: </w:t>
      </w:r>
    </w:p>
    <w:p w:rsidR="00990049" w:rsidRPr="00990049" w:rsidRDefault="00990049" w:rsidP="00990049">
      <w:r w:rsidRPr="00990049">
        <w:t>[Tip: Put the independent variable with the greater number of levels in the "</w:t>
      </w:r>
      <w:r w:rsidRPr="00990049">
        <w:rPr>
          <w:i/>
          <w:iCs/>
          <w:u w:val="single"/>
        </w:rPr>
        <w:t>H</w:t>
      </w:r>
      <w:r w:rsidRPr="00990049">
        <w:rPr>
          <w:i/>
          <w:iCs/>
        </w:rPr>
        <w:t>orizontal Axis:</w:t>
      </w:r>
      <w:r w:rsidRPr="00990049">
        <w:t>" box.]</w:t>
      </w:r>
    </w:p>
    <w:p w:rsidR="00990049" w:rsidRPr="00990049" w:rsidRDefault="00990049" w:rsidP="00990049">
      <w:r w:rsidRPr="00990049">
        <w:rPr>
          <w:noProof/>
        </w:rPr>
        <w:drawing>
          <wp:inline distT="0" distB="0" distL="0" distR="0">
            <wp:extent cx="3617595" cy="3074670"/>
            <wp:effectExtent l="19050" t="0" r="1905" b="0"/>
            <wp:docPr id="108" name="Picture 108" descr="Two-way ANOVA Plots Dialogu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Two-way ANOVA Plots Dialogue Box"/>
                    <pic:cNvPicPr>
                      <a:picLocks noChangeAspect="1" noChangeArrowheads="1"/>
                    </pic:cNvPicPr>
                  </pic:nvPicPr>
                  <pic:blipFill>
                    <a:blip r:embed="rId18"/>
                    <a:srcRect/>
                    <a:stretch>
                      <a:fillRect/>
                    </a:stretch>
                  </pic:blipFill>
                  <pic:spPr bwMode="auto">
                    <a:xfrm>
                      <a:off x="0" y="0"/>
                      <a:ext cx="3617595" cy="3074670"/>
                    </a:xfrm>
                    <a:prstGeom prst="rect">
                      <a:avLst/>
                    </a:prstGeom>
                    <a:noFill/>
                    <a:ln w="9525">
                      <a:noFill/>
                      <a:miter lim="800000"/>
                      <a:headEnd/>
                      <a:tailEnd/>
                    </a:ln>
                  </pic:spPr>
                </pic:pic>
              </a:graphicData>
            </a:graphic>
          </wp:inline>
        </w:drawing>
      </w:r>
    </w:p>
    <w:p w:rsidR="00990049" w:rsidRPr="00990049" w:rsidRDefault="00990049" w:rsidP="00990049">
      <w:r w:rsidRPr="00990049">
        <w:t>Published with written permission from SPSS Inc, an IBM Company.</w:t>
      </w:r>
    </w:p>
    <w:p w:rsidR="00990049" w:rsidRPr="00990049" w:rsidRDefault="00990049" w:rsidP="00990049">
      <w:pPr>
        <w:numPr>
          <w:ilvl w:val="0"/>
          <w:numId w:val="2"/>
        </w:numPr>
      </w:pPr>
      <w:r w:rsidRPr="00990049">
        <w:t xml:space="preserve">Click the </w:t>
      </w:r>
      <w:r w:rsidRPr="00990049">
        <w:rPr>
          <w:noProof/>
        </w:rPr>
        <w:drawing>
          <wp:inline distT="0" distB="0" distL="0" distR="0">
            <wp:extent cx="482600" cy="220980"/>
            <wp:effectExtent l="19050" t="0" r="0" b="0"/>
            <wp:docPr id="109" name="Picture 109" descr="SPSS Add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SPSS Add Button"/>
                    <pic:cNvPicPr>
                      <a:picLocks noChangeAspect="1" noChangeArrowheads="1"/>
                    </pic:cNvPicPr>
                  </pic:nvPicPr>
                  <pic:blipFill>
                    <a:blip r:embed="rId19"/>
                    <a:srcRect/>
                    <a:stretch>
                      <a:fillRect/>
                    </a:stretch>
                  </pic:blipFill>
                  <pic:spPr bwMode="auto">
                    <a:xfrm>
                      <a:off x="0" y="0"/>
                      <a:ext cx="482600" cy="220980"/>
                    </a:xfrm>
                    <a:prstGeom prst="rect">
                      <a:avLst/>
                    </a:prstGeom>
                    <a:noFill/>
                    <a:ln w="9525">
                      <a:noFill/>
                      <a:miter lim="800000"/>
                      <a:headEnd/>
                      <a:tailEnd/>
                    </a:ln>
                  </pic:spPr>
                </pic:pic>
              </a:graphicData>
            </a:graphic>
          </wp:inline>
        </w:drawing>
      </w:r>
      <w:r w:rsidRPr="00990049">
        <w:t>button.</w:t>
      </w:r>
    </w:p>
    <w:p w:rsidR="00990049" w:rsidRPr="00990049" w:rsidRDefault="00990049" w:rsidP="00990049">
      <w:r w:rsidRPr="00990049">
        <w:rPr>
          <w:noProof/>
        </w:rPr>
        <w:drawing>
          <wp:inline distT="0" distB="0" distL="0" distR="0">
            <wp:extent cx="3617595" cy="3074670"/>
            <wp:effectExtent l="19050" t="0" r="1905" b="0"/>
            <wp:docPr id="110" name="Picture 110" descr="Two-way ANOVA Plots Dialogu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Two-way ANOVA Plots Dialogue Box"/>
                    <pic:cNvPicPr>
                      <a:picLocks noChangeAspect="1" noChangeArrowheads="1"/>
                    </pic:cNvPicPr>
                  </pic:nvPicPr>
                  <pic:blipFill>
                    <a:blip r:embed="rId20"/>
                    <a:srcRect/>
                    <a:stretch>
                      <a:fillRect/>
                    </a:stretch>
                  </pic:blipFill>
                  <pic:spPr bwMode="auto">
                    <a:xfrm>
                      <a:off x="0" y="0"/>
                      <a:ext cx="3617595" cy="3074670"/>
                    </a:xfrm>
                    <a:prstGeom prst="rect">
                      <a:avLst/>
                    </a:prstGeom>
                    <a:noFill/>
                    <a:ln w="9525">
                      <a:noFill/>
                      <a:miter lim="800000"/>
                      <a:headEnd/>
                      <a:tailEnd/>
                    </a:ln>
                  </pic:spPr>
                </pic:pic>
              </a:graphicData>
            </a:graphic>
          </wp:inline>
        </w:drawing>
      </w:r>
    </w:p>
    <w:p w:rsidR="00990049" w:rsidRPr="00990049" w:rsidRDefault="00990049" w:rsidP="00990049">
      <w:r w:rsidRPr="00990049">
        <w:lastRenderedPageBreak/>
        <w:t>Published with written permission from SPSS Inc, an IBM Company.</w:t>
      </w:r>
    </w:p>
    <w:p w:rsidR="00990049" w:rsidRPr="00990049" w:rsidRDefault="00990049" w:rsidP="00990049">
      <w:r w:rsidRPr="00990049">
        <w:t>You will see that "</w:t>
      </w:r>
      <w:r w:rsidRPr="00990049">
        <w:rPr>
          <w:b/>
          <w:bCs/>
        </w:rPr>
        <w:t>Edu_Level*Gender</w:t>
      </w:r>
      <w:r w:rsidRPr="00990049">
        <w:t>" has been added to the "</w:t>
      </w:r>
      <w:r w:rsidRPr="00990049">
        <w:rPr>
          <w:i/>
          <w:iCs/>
        </w:rPr>
        <w:t>Pl</w:t>
      </w:r>
      <w:r w:rsidRPr="00990049">
        <w:rPr>
          <w:i/>
          <w:iCs/>
          <w:u w:val="single"/>
        </w:rPr>
        <w:t>o</w:t>
      </w:r>
      <w:r w:rsidRPr="00990049">
        <w:rPr>
          <w:i/>
          <w:iCs/>
        </w:rPr>
        <w:t>ts:</w:t>
      </w:r>
      <w:r w:rsidRPr="00990049">
        <w:t>" box.</w:t>
      </w:r>
    </w:p>
    <w:p w:rsidR="00990049" w:rsidRPr="00990049" w:rsidRDefault="00990049" w:rsidP="00990049">
      <w:pPr>
        <w:numPr>
          <w:ilvl w:val="0"/>
          <w:numId w:val="2"/>
        </w:numPr>
      </w:pPr>
      <w:r w:rsidRPr="00990049">
        <w:t xml:space="preserve">Click the </w:t>
      </w:r>
      <w:r w:rsidRPr="00990049">
        <w:rPr>
          <w:noProof/>
        </w:rPr>
        <w:drawing>
          <wp:inline distT="0" distB="0" distL="0" distR="0">
            <wp:extent cx="512445" cy="220980"/>
            <wp:effectExtent l="19050" t="0" r="1905" b="0"/>
            <wp:docPr id="111" name="Picture 111" descr="SPSS Continu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SPSS Continue Button"/>
                    <pic:cNvPicPr>
                      <a:picLocks noChangeAspect="1" noChangeArrowheads="1"/>
                    </pic:cNvPicPr>
                  </pic:nvPicPr>
                  <pic:blipFill>
                    <a:blip r:embed="rId21"/>
                    <a:srcRect/>
                    <a:stretch>
                      <a:fillRect/>
                    </a:stretch>
                  </pic:blipFill>
                  <pic:spPr bwMode="auto">
                    <a:xfrm>
                      <a:off x="0" y="0"/>
                      <a:ext cx="512445" cy="220980"/>
                    </a:xfrm>
                    <a:prstGeom prst="rect">
                      <a:avLst/>
                    </a:prstGeom>
                    <a:noFill/>
                    <a:ln w="9525">
                      <a:noFill/>
                      <a:miter lim="800000"/>
                      <a:headEnd/>
                      <a:tailEnd/>
                    </a:ln>
                  </pic:spPr>
                </pic:pic>
              </a:graphicData>
            </a:graphic>
          </wp:inline>
        </w:drawing>
      </w:r>
      <w:r w:rsidRPr="00990049">
        <w:t>button. This will return you to the "Univariate" dialogue box.</w:t>
      </w:r>
    </w:p>
    <w:p w:rsidR="00990049" w:rsidRPr="00990049" w:rsidRDefault="00990049" w:rsidP="00990049">
      <w:pPr>
        <w:numPr>
          <w:ilvl w:val="0"/>
          <w:numId w:val="2"/>
        </w:numPr>
      </w:pPr>
      <w:r w:rsidRPr="00990049">
        <w:t xml:space="preserve">Click the </w:t>
      </w:r>
      <w:r w:rsidRPr="00990049">
        <w:rPr>
          <w:noProof/>
        </w:rPr>
        <w:drawing>
          <wp:inline distT="0" distB="0" distL="0" distR="0">
            <wp:extent cx="643255" cy="220980"/>
            <wp:effectExtent l="19050" t="0" r="4445" b="0"/>
            <wp:docPr id="112" name="Picture 112" descr="SPSS Post-Hoc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SPSS Post-Hoc Button"/>
                    <pic:cNvPicPr>
                      <a:picLocks noChangeAspect="1" noChangeArrowheads="1"/>
                    </pic:cNvPicPr>
                  </pic:nvPicPr>
                  <pic:blipFill>
                    <a:blip r:embed="rId22"/>
                    <a:srcRect/>
                    <a:stretch>
                      <a:fillRect/>
                    </a:stretch>
                  </pic:blipFill>
                  <pic:spPr bwMode="auto">
                    <a:xfrm>
                      <a:off x="0" y="0"/>
                      <a:ext cx="643255" cy="220980"/>
                    </a:xfrm>
                    <a:prstGeom prst="rect">
                      <a:avLst/>
                    </a:prstGeom>
                    <a:noFill/>
                    <a:ln w="9525">
                      <a:noFill/>
                      <a:miter lim="800000"/>
                      <a:headEnd/>
                      <a:tailEnd/>
                    </a:ln>
                  </pic:spPr>
                </pic:pic>
              </a:graphicData>
            </a:graphic>
          </wp:inline>
        </w:drawing>
      </w:r>
      <w:r w:rsidRPr="00990049">
        <w:t xml:space="preserve">button. You will be presented with the "Univariate: Post Hoc Multiple Comparisons for Observed..." dialogue box as shown below: </w:t>
      </w:r>
    </w:p>
    <w:p w:rsidR="00990049" w:rsidRPr="00990049" w:rsidRDefault="00990049" w:rsidP="00990049">
      <w:r w:rsidRPr="00990049">
        <w:rPr>
          <w:noProof/>
        </w:rPr>
        <w:drawing>
          <wp:inline distT="0" distB="0" distL="0" distR="0">
            <wp:extent cx="4089400" cy="4109720"/>
            <wp:effectExtent l="19050" t="0" r="6350" b="0"/>
            <wp:docPr id="113" name="Picture 113" descr="Two-way ANOVA Post-hoc Dialogu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Two-way ANOVA Post-hoc Dialogue Box"/>
                    <pic:cNvPicPr>
                      <a:picLocks noChangeAspect="1" noChangeArrowheads="1"/>
                    </pic:cNvPicPr>
                  </pic:nvPicPr>
                  <pic:blipFill>
                    <a:blip r:embed="rId23"/>
                    <a:srcRect/>
                    <a:stretch>
                      <a:fillRect/>
                    </a:stretch>
                  </pic:blipFill>
                  <pic:spPr bwMode="auto">
                    <a:xfrm>
                      <a:off x="0" y="0"/>
                      <a:ext cx="4089400" cy="4109720"/>
                    </a:xfrm>
                    <a:prstGeom prst="rect">
                      <a:avLst/>
                    </a:prstGeom>
                    <a:noFill/>
                    <a:ln w="9525">
                      <a:noFill/>
                      <a:miter lim="800000"/>
                      <a:headEnd/>
                      <a:tailEnd/>
                    </a:ln>
                  </pic:spPr>
                </pic:pic>
              </a:graphicData>
            </a:graphic>
          </wp:inline>
        </w:drawing>
      </w:r>
    </w:p>
    <w:p w:rsidR="00990049" w:rsidRPr="00990049" w:rsidRDefault="00990049" w:rsidP="00990049">
      <w:r w:rsidRPr="00990049">
        <w:t>Published with written permission from SPSS Inc, an IBM Company.</w:t>
      </w:r>
    </w:p>
    <w:p w:rsidR="00990049" w:rsidRPr="00990049" w:rsidRDefault="00990049" w:rsidP="00990049">
      <w:r w:rsidRPr="00990049">
        <w:t>Transfer "</w:t>
      </w:r>
      <w:r w:rsidRPr="00990049">
        <w:rPr>
          <w:b/>
          <w:bCs/>
        </w:rPr>
        <w:t>Edu_Level</w:t>
      </w:r>
      <w:r w:rsidRPr="00990049">
        <w:t>" from the "</w:t>
      </w:r>
      <w:r w:rsidRPr="00990049">
        <w:rPr>
          <w:i/>
          <w:iCs/>
          <w:u w:val="single"/>
        </w:rPr>
        <w:t>F</w:t>
      </w:r>
      <w:r w:rsidRPr="00990049">
        <w:rPr>
          <w:i/>
          <w:iCs/>
        </w:rPr>
        <w:t>actor(s):</w:t>
      </w:r>
      <w:r w:rsidRPr="00990049">
        <w:t>" box to the "</w:t>
      </w:r>
      <w:r w:rsidRPr="00990049">
        <w:rPr>
          <w:i/>
          <w:iCs/>
          <w:u w:val="single"/>
        </w:rPr>
        <w:t>P</w:t>
      </w:r>
      <w:r w:rsidRPr="00990049">
        <w:rPr>
          <w:i/>
          <w:iCs/>
        </w:rPr>
        <w:t>ost Hoc Tests for:</w:t>
      </w:r>
      <w:r w:rsidRPr="00990049">
        <w:t>" box. This will make the "Equal Variances Assumed" section become active (loose the "grey sheen") and present you with some choices for which post-hoc test to use. For this example, we are going to select "</w:t>
      </w:r>
      <w:r w:rsidRPr="00990049">
        <w:rPr>
          <w:u w:val="single"/>
        </w:rPr>
        <w:t>T</w:t>
      </w:r>
      <w:r w:rsidRPr="00990049">
        <w:t>ukey", which is a good, all-round post-hoc test.</w:t>
      </w:r>
    </w:p>
    <w:p w:rsidR="00990049" w:rsidRPr="00990049" w:rsidRDefault="00990049" w:rsidP="00990049">
      <w:r w:rsidRPr="00990049">
        <w:t>[You only need to transfer independent variables that have more than two levels into the "</w:t>
      </w:r>
      <w:r w:rsidRPr="00990049">
        <w:rPr>
          <w:i/>
          <w:iCs/>
          <w:u w:val="single"/>
        </w:rPr>
        <w:t>P</w:t>
      </w:r>
      <w:r w:rsidRPr="00990049">
        <w:rPr>
          <w:i/>
          <w:iCs/>
        </w:rPr>
        <w:t>ost Hoc Tests for:</w:t>
      </w:r>
      <w:r w:rsidRPr="00990049">
        <w:t>" box. This is why we do not transfer "</w:t>
      </w:r>
      <w:r w:rsidRPr="00990049">
        <w:rPr>
          <w:b/>
          <w:bCs/>
        </w:rPr>
        <w:t>Gender</w:t>
      </w:r>
      <w:r w:rsidRPr="00990049">
        <w:t>".]</w:t>
      </w:r>
    </w:p>
    <w:p w:rsidR="00990049" w:rsidRPr="00990049" w:rsidRDefault="00990049" w:rsidP="00990049">
      <w:r w:rsidRPr="00990049">
        <w:t>You will finish up with the following screen:</w:t>
      </w:r>
    </w:p>
    <w:p w:rsidR="00990049" w:rsidRPr="00990049" w:rsidRDefault="00990049" w:rsidP="00990049">
      <w:r w:rsidRPr="00990049">
        <w:rPr>
          <w:noProof/>
        </w:rPr>
        <w:lastRenderedPageBreak/>
        <w:drawing>
          <wp:inline distT="0" distB="0" distL="0" distR="0">
            <wp:extent cx="4089400" cy="4109720"/>
            <wp:effectExtent l="19050" t="0" r="6350" b="0"/>
            <wp:docPr id="114" name="Picture 114" descr="Two-way ANOVA Post-hoc Dialogu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Two-way ANOVA Post-hoc Dialogue Box"/>
                    <pic:cNvPicPr>
                      <a:picLocks noChangeAspect="1" noChangeArrowheads="1"/>
                    </pic:cNvPicPr>
                  </pic:nvPicPr>
                  <pic:blipFill>
                    <a:blip r:embed="rId24"/>
                    <a:srcRect/>
                    <a:stretch>
                      <a:fillRect/>
                    </a:stretch>
                  </pic:blipFill>
                  <pic:spPr bwMode="auto">
                    <a:xfrm>
                      <a:off x="0" y="0"/>
                      <a:ext cx="4089400" cy="4109720"/>
                    </a:xfrm>
                    <a:prstGeom prst="rect">
                      <a:avLst/>
                    </a:prstGeom>
                    <a:noFill/>
                    <a:ln w="9525">
                      <a:noFill/>
                      <a:miter lim="800000"/>
                      <a:headEnd/>
                      <a:tailEnd/>
                    </a:ln>
                  </pic:spPr>
                </pic:pic>
              </a:graphicData>
            </a:graphic>
          </wp:inline>
        </w:drawing>
      </w:r>
    </w:p>
    <w:p w:rsidR="00990049" w:rsidRPr="00990049" w:rsidRDefault="00990049" w:rsidP="00990049">
      <w:r w:rsidRPr="00990049">
        <w:t>Published with written permission from SPSS Inc, an IBM Company.</w:t>
      </w:r>
    </w:p>
    <w:p w:rsidR="00990049" w:rsidRPr="00990049" w:rsidRDefault="00990049" w:rsidP="00990049">
      <w:r w:rsidRPr="00990049">
        <w:t xml:space="preserve">Click the </w:t>
      </w:r>
      <w:r w:rsidRPr="00990049">
        <w:rPr>
          <w:noProof/>
        </w:rPr>
        <w:drawing>
          <wp:inline distT="0" distB="0" distL="0" distR="0">
            <wp:extent cx="512445" cy="220980"/>
            <wp:effectExtent l="19050" t="0" r="1905" b="0"/>
            <wp:docPr id="115" name="Picture 115" descr="SPSS Continu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SPSS Continue Button"/>
                    <pic:cNvPicPr>
                      <a:picLocks noChangeAspect="1" noChangeArrowheads="1"/>
                    </pic:cNvPicPr>
                  </pic:nvPicPr>
                  <pic:blipFill>
                    <a:blip r:embed="rId21"/>
                    <a:srcRect/>
                    <a:stretch>
                      <a:fillRect/>
                    </a:stretch>
                  </pic:blipFill>
                  <pic:spPr bwMode="auto">
                    <a:xfrm>
                      <a:off x="0" y="0"/>
                      <a:ext cx="512445" cy="220980"/>
                    </a:xfrm>
                    <a:prstGeom prst="rect">
                      <a:avLst/>
                    </a:prstGeom>
                    <a:noFill/>
                    <a:ln w="9525">
                      <a:noFill/>
                      <a:miter lim="800000"/>
                      <a:headEnd/>
                      <a:tailEnd/>
                    </a:ln>
                  </pic:spPr>
                </pic:pic>
              </a:graphicData>
            </a:graphic>
          </wp:inline>
        </w:drawing>
      </w:r>
      <w:r w:rsidRPr="00990049">
        <w:t xml:space="preserve">button to return to the "Univariate" dialogue box. </w:t>
      </w:r>
    </w:p>
    <w:p w:rsidR="00990049" w:rsidRPr="00990049" w:rsidRDefault="00990049" w:rsidP="00990049">
      <w:pPr>
        <w:numPr>
          <w:ilvl w:val="0"/>
          <w:numId w:val="2"/>
        </w:numPr>
      </w:pPr>
      <w:r w:rsidRPr="00990049">
        <w:t xml:space="preserve">Click the </w:t>
      </w:r>
      <w:r w:rsidRPr="00990049">
        <w:rPr>
          <w:noProof/>
        </w:rPr>
        <w:drawing>
          <wp:inline distT="0" distB="0" distL="0" distR="0">
            <wp:extent cx="552450" cy="220980"/>
            <wp:effectExtent l="19050" t="0" r="0" b="0"/>
            <wp:docPr id="116" name="Picture 116" descr="SPSS Option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SPSS Options Button"/>
                    <pic:cNvPicPr>
                      <a:picLocks noChangeAspect="1" noChangeArrowheads="1"/>
                    </pic:cNvPicPr>
                  </pic:nvPicPr>
                  <pic:blipFill>
                    <a:blip r:embed="rId25"/>
                    <a:srcRect/>
                    <a:stretch>
                      <a:fillRect/>
                    </a:stretch>
                  </pic:blipFill>
                  <pic:spPr bwMode="auto">
                    <a:xfrm>
                      <a:off x="0" y="0"/>
                      <a:ext cx="552450" cy="220980"/>
                    </a:xfrm>
                    <a:prstGeom prst="rect">
                      <a:avLst/>
                    </a:prstGeom>
                    <a:noFill/>
                    <a:ln w="9525">
                      <a:noFill/>
                      <a:miter lim="800000"/>
                      <a:headEnd/>
                      <a:tailEnd/>
                    </a:ln>
                  </pic:spPr>
                </pic:pic>
              </a:graphicData>
            </a:graphic>
          </wp:inline>
        </w:drawing>
      </w:r>
      <w:r w:rsidRPr="00990049">
        <w:t xml:space="preserve">button. This will present you with the "Univariate: Options" dialogue box as shown below: </w:t>
      </w:r>
    </w:p>
    <w:p w:rsidR="00990049" w:rsidRPr="00990049" w:rsidRDefault="00990049" w:rsidP="00990049">
      <w:r w:rsidRPr="00990049">
        <w:rPr>
          <w:noProof/>
        </w:rPr>
        <w:lastRenderedPageBreak/>
        <w:drawing>
          <wp:inline distT="0" distB="0" distL="0" distR="0">
            <wp:extent cx="4009390" cy="4481830"/>
            <wp:effectExtent l="19050" t="0" r="0" b="0"/>
            <wp:docPr id="117" name="Picture 117" descr="Two-way ANOVA Options Dialogu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Two-way ANOVA Options Dialogue Box"/>
                    <pic:cNvPicPr>
                      <a:picLocks noChangeAspect="1" noChangeArrowheads="1"/>
                    </pic:cNvPicPr>
                  </pic:nvPicPr>
                  <pic:blipFill>
                    <a:blip r:embed="rId26"/>
                    <a:srcRect/>
                    <a:stretch>
                      <a:fillRect/>
                    </a:stretch>
                  </pic:blipFill>
                  <pic:spPr bwMode="auto">
                    <a:xfrm>
                      <a:off x="0" y="0"/>
                      <a:ext cx="4009390" cy="4481830"/>
                    </a:xfrm>
                    <a:prstGeom prst="rect">
                      <a:avLst/>
                    </a:prstGeom>
                    <a:noFill/>
                    <a:ln w="9525">
                      <a:noFill/>
                      <a:miter lim="800000"/>
                      <a:headEnd/>
                      <a:tailEnd/>
                    </a:ln>
                  </pic:spPr>
                </pic:pic>
              </a:graphicData>
            </a:graphic>
          </wp:inline>
        </w:drawing>
      </w:r>
    </w:p>
    <w:p w:rsidR="00990049" w:rsidRPr="00990049" w:rsidRDefault="00990049" w:rsidP="00990049">
      <w:r w:rsidRPr="00990049">
        <w:t>Published with written permission from SPSS Inc, an IBM Company.</w:t>
      </w:r>
    </w:p>
    <w:p w:rsidR="00990049" w:rsidRPr="00990049" w:rsidRDefault="00990049" w:rsidP="00990049">
      <w:pPr>
        <w:numPr>
          <w:ilvl w:val="0"/>
          <w:numId w:val="2"/>
        </w:numPr>
      </w:pPr>
      <w:r w:rsidRPr="00990049">
        <w:t>Transfer "</w:t>
      </w:r>
      <w:r w:rsidRPr="00990049">
        <w:rPr>
          <w:b/>
          <w:bCs/>
        </w:rPr>
        <w:t>Gender</w:t>
      </w:r>
      <w:r w:rsidRPr="00990049">
        <w:t>", "</w:t>
      </w:r>
      <w:r w:rsidRPr="00990049">
        <w:rPr>
          <w:b/>
          <w:bCs/>
        </w:rPr>
        <w:t>Edu_Level</w:t>
      </w:r>
      <w:r w:rsidRPr="00990049">
        <w:t>" and "</w:t>
      </w:r>
      <w:r w:rsidRPr="00990049">
        <w:rPr>
          <w:b/>
          <w:bCs/>
        </w:rPr>
        <w:t>Gender*Edu_Level</w:t>
      </w:r>
      <w:r w:rsidRPr="00990049">
        <w:t>" from the "</w:t>
      </w:r>
      <w:r w:rsidRPr="00990049">
        <w:rPr>
          <w:i/>
          <w:iCs/>
          <w:u w:val="single"/>
        </w:rPr>
        <w:t>F</w:t>
      </w:r>
      <w:r w:rsidRPr="00990049">
        <w:rPr>
          <w:i/>
          <w:iCs/>
        </w:rPr>
        <w:t>actor(s) and "Factor Interactions:</w:t>
      </w:r>
      <w:r w:rsidRPr="00990049">
        <w:t>" box into the "</w:t>
      </w:r>
      <w:r w:rsidRPr="00990049">
        <w:rPr>
          <w:i/>
          <w:iCs/>
        </w:rPr>
        <w:t xml:space="preserve">Display </w:t>
      </w:r>
      <w:r w:rsidRPr="00990049">
        <w:rPr>
          <w:i/>
          <w:iCs/>
          <w:u w:val="single"/>
        </w:rPr>
        <w:t>M</w:t>
      </w:r>
      <w:r w:rsidRPr="00990049">
        <w:rPr>
          <w:i/>
          <w:iCs/>
        </w:rPr>
        <w:t>eans for:</w:t>
      </w:r>
      <w:r w:rsidRPr="00990049">
        <w:t>" box. In the "Display" section, tick the "</w:t>
      </w:r>
      <w:r w:rsidRPr="00990049">
        <w:rPr>
          <w:u w:val="single"/>
        </w:rPr>
        <w:t>D</w:t>
      </w:r>
      <w:r w:rsidRPr="00990049">
        <w:t>escriptive Statistics" and "</w:t>
      </w:r>
      <w:r w:rsidRPr="00990049">
        <w:rPr>
          <w:u w:val="single"/>
        </w:rPr>
        <w:t>H</w:t>
      </w:r>
      <w:r w:rsidRPr="00990049">
        <w:t xml:space="preserve">omogeneity tests" options. You will presented with the following screen: </w:t>
      </w:r>
    </w:p>
    <w:p w:rsidR="00990049" w:rsidRPr="00990049" w:rsidRDefault="00990049" w:rsidP="00990049">
      <w:r w:rsidRPr="00990049">
        <w:rPr>
          <w:noProof/>
        </w:rPr>
        <w:lastRenderedPageBreak/>
        <w:drawing>
          <wp:inline distT="0" distB="0" distL="0" distR="0">
            <wp:extent cx="4009390" cy="4481830"/>
            <wp:effectExtent l="19050" t="0" r="0" b="0"/>
            <wp:docPr id="118" name="Picture 118" descr="Two-way ANOVA Options Dialogu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Two-way ANOVA Options Dialogue Box"/>
                    <pic:cNvPicPr>
                      <a:picLocks noChangeAspect="1" noChangeArrowheads="1"/>
                    </pic:cNvPicPr>
                  </pic:nvPicPr>
                  <pic:blipFill>
                    <a:blip r:embed="rId27"/>
                    <a:srcRect/>
                    <a:stretch>
                      <a:fillRect/>
                    </a:stretch>
                  </pic:blipFill>
                  <pic:spPr bwMode="auto">
                    <a:xfrm>
                      <a:off x="0" y="0"/>
                      <a:ext cx="4009390" cy="4481830"/>
                    </a:xfrm>
                    <a:prstGeom prst="rect">
                      <a:avLst/>
                    </a:prstGeom>
                    <a:noFill/>
                    <a:ln w="9525">
                      <a:noFill/>
                      <a:miter lim="800000"/>
                      <a:headEnd/>
                      <a:tailEnd/>
                    </a:ln>
                  </pic:spPr>
                </pic:pic>
              </a:graphicData>
            </a:graphic>
          </wp:inline>
        </w:drawing>
      </w:r>
    </w:p>
    <w:p w:rsidR="00990049" w:rsidRPr="00990049" w:rsidRDefault="00990049" w:rsidP="00990049">
      <w:r w:rsidRPr="00990049">
        <w:t>Published with written permission from SPSS Inc, an IBM Company.</w:t>
      </w:r>
    </w:p>
    <w:p w:rsidR="00990049" w:rsidRPr="00990049" w:rsidRDefault="00990049" w:rsidP="00990049">
      <w:r w:rsidRPr="00990049">
        <w:t xml:space="preserve">Click the </w:t>
      </w:r>
      <w:r w:rsidRPr="00990049">
        <w:rPr>
          <w:noProof/>
        </w:rPr>
        <w:drawing>
          <wp:inline distT="0" distB="0" distL="0" distR="0">
            <wp:extent cx="512445" cy="220980"/>
            <wp:effectExtent l="19050" t="0" r="1905" b="0"/>
            <wp:docPr id="119" name="Picture 119" descr="SPSS Continu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SPSS Continue Button"/>
                    <pic:cNvPicPr>
                      <a:picLocks noChangeAspect="1" noChangeArrowheads="1"/>
                    </pic:cNvPicPr>
                  </pic:nvPicPr>
                  <pic:blipFill>
                    <a:blip r:embed="rId21"/>
                    <a:srcRect/>
                    <a:stretch>
                      <a:fillRect/>
                    </a:stretch>
                  </pic:blipFill>
                  <pic:spPr bwMode="auto">
                    <a:xfrm>
                      <a:off x="0" y="0"/>
                      <a:ext cx="512445" cy="220980"/>
                    </a:xfrm>
                    <a:prstGeom prst="rect">
                      <a:avLst/>
                    </a:prstGeom>
                    <a:noFill/>
                    <a:ln w="9525">
                      <a:noFill/>
                      <a:miter lim="800000"/>
                      <a:headEnd/>
                      <a:tailEnd/>
                    </a:ln>
                  </pic:spPr>
                </pic:pic>
              </a:graphicData>
            </a:graphic>
          </wp:inline>
        </w:drawing>
      </w:r>
      <w:r w:rsidRPr="00990049">
        <w:t>button to return to the "Univariate" dialogue box.</w:t>
      </w:r>
    </w:p>
    <w:p w:rsidR="00990049" w:rsidRPr="00990049" w:rsidRDefault="00990049" w:rsidP="00990049">
      <w:pPr>
        <w:numPr>
          <w:ilvl w:val="0"/>
          <w:numId w:val="2"/>
        </w:numPr>
      </w:pPr>
      <w:r w:rsidRPr="00990049">
        <w:t xml:space="preserve">Click the </w:t>
      </w:r>
      <w:r w:rsidRPr="00990049">
        <w:rPr>
          <w:noProof/>
        </w:rPr>
        <w:drawing>
          <wp:inline distT="0" distB="0" distL="0" distR="0">
            <wp:extent cx="431800" cy="220980"/>
            <wp:effectExtent l="19050" t="0" r="6350" b="0"/>
            <wp:docPr id="120" name="Picture 120" descr="SPSS OK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SPSS OK Button"/>
                    <pic:cNvPicPr>
                      <a:picLocks noChangeAspect="1" noChangeArrowheads="1"/>
                    </pic:cNvPicPr>
                  </pic:nvPicPr>
                  <pic:blipFill>
                    <a:blip r:embed="rId28"/>
                    <a:srcRect/>
                    <a:stretch>
                      <a:fillRect/>
                    </a:stretch>
                  </pic:blipFill>
                  <pic:spPr bwMode="auto">
                    <a:xfrm>
                      <a:off x="0" y="0"/>
                      <a:ext cx="431800" cy="220980"/>
                    </a:xfrm>
                    <a:prstGeom prst="rect">
                      <a:avLst/>
                    </a:prstGeom>
                    <a:noFill/>
                    <a:ln w="9525">
                      <a:noFill/>
                      <a:miter lim="800000"/>
                      <a:headEnd/>
                      <a:tailEnd/>
                    </a:ln>
                  </pic:spPr>
                </pic:pic>
              </a:graphicData>
            </a:graphic>
          </wp:inline>
        </w:drawing>
      </w:r>
      <w:r w:rsidRPr="00990049">
        <w:t xml:space="preserve">button to generate the output. </w:t>
      </w:r>
    </w:p>
    <w:p w:rsidR="00990049" w:rsidRPr="00990049" w:rsidRDefault="00990049" w:rsidP="00990049">
      <w:r w:rsidRPr="00990049">
        <w:t xml:space="preserve">Go to the </w:t>
      </w:r>
      <w:hyperlink r:id="rId29" w:history="1">
        <w:r w:rsidRPr="00990049">
          <w:rPr>
            <w:rStyle w:val="Hyperlink"/>
          </w:rPr>
          <w:t>next page</w:t>
        </w:r>
      </w:hyperlink>
      <w:r w:rsidRPr="00990049">
        <w:t xml:space="preserve"> for the SPSS output, simple effects analysis and an explanation of the output.</w:t>
      </w:r>
    </w:p>
    <w:p w:rsidR="00DB5CF9" w:rsidRPr="00DB5CF9" w:rsidRDefault="00DB5CF9" w:rsidP="00DB5CF9">
      <w:pPr>
        <w:rPr>
          <w:b/>
          <w:bCs/>
        </w:rPr>
      </w:pPr>
      <w:r w:rsidRPr="00DB5CF9">
        <w:rPr>
          <w:b/>
          <w:bCs/>
        </w:rPr>
        <w:t>SPSS Output of Two-way ANOVA</w:t>
      </w:r>
    </w:p>
    <w:p w:rsidR="00DB5CF9" w:rsidRPr="00DB5CF9" w:rsidRDefault="00DB5CF9" w:rsidP="00DB5CF9">
      <w:r w:rsidRPr="00DB5CF9">
        <w:t>SPSS produces many tables in its output from a two-way ANOVA and we are going to start with the "Descriptives" table as shown below:</w:t>
      </w:r>
    </w:p>
    <w:p w:rsidR="00DB5CF9" w:rsidRPr="00DB5CF9" w:rsidRDefault="00DB5CF9" w:rsidP="00DB5CF9">
      <w:r w:rsidRPr="00DB5CF9">
        <w:rPr>
          <w:noProof/>
        </w:rPr>
        <w:lastRenderedPageBreak/>
        <w:drawing>
          <wp:inline distT="0" distB="0" distL="0" distR="0">
            <wp:extent cx="3516630" cy="3064510"/>
            <wp:effectExtent l="19050" t="0" r="7620" b="0"/>
            <wp:docPr id="1011" name="Picture 1011" descr="Output of two-way ANOVA in SP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 descr="Output of two-way ANOVA in SPSS"/>
                    <pic:cNvPicPr>
                      <a:picLocks noChangeAspect="1" noChangeArrowheads="1"/>
                    </pic:cNvPicPr>
                  </pic:nvPicPr>
                  <pic:blipFill>
                    <a:blip r:embed="rId30"/>
                    <a:srcRect/>
                    <a:stretch>
                      <a:fillRect/>
                    </a:stretch>
                  </pic:blipFill>
                  <pic:spPr bwMode="auto">
                    <a:xfrm>
                      <a:off x="0" y="0"/>
                      <a:ext cx="3516630" cy="3064510"/>
                    </a:xfrm>
                    <a:prstGeom prst="rect">
                      <a:avLst/>
                    </a:prstGeom>
                    <a:noFill/>
                    <a:ln w="9525">
                      <a:noFill/>
                      <a:miter lim="800000"/>
                      <a:headEnd/>
                      <a:tailEnd/>
                    </a:ln>
                  </pic:spPr>
                </pic:pic>
              </a:graphicData>
            </a:graphic>
          </wp:inline>
        </w:drawing>
      </w:r>
    </w:p>
    <w:p w:rsidR="00DB5CF9" w:rsidRPr="00DB5CF9" w:rsidRDefault="00DB5CF9" w:rsidP="00DB5CF9">
      <w:r w:rsidRPr="00DB5CF9">
        <w:t>Published with written permission from SPSS Inc, an IBM Company.</w:t>
      </w:r>
    </w:p>
    <w:p w:rsidR="00DB5CF9" w:rsidRPr="00DB5CF9" w:rsidRDefault="00DB5CF9" w:rsidP="00DB5CF9">
      <w:r w:rsidRPr="00DB5CF9">
        <w:t>This table is very useful as it provides the mean and standard deviation for the groups that have been split by both independent variables. In addition, the table also provides "Total" rows, which allows means and standard deviations for groups only split by one independent variable or none at all to be known.</w:t>
      </w:r>
    </w:p>
    <w:p w:rsidR="00DB5CF9" w:rsidRPr="00DB5CF9" w:rsidRDefault="00DB5CF9" w:rsidP="00DB5CF9">
      <w:pPr>
        <w:rPr>
          <w:b/>
          <w:bCs/>
        </w:rPr>
      </w:pPr>
      <w:r w:rsidRPr="00DB5CF9">
        <w:rPr>
          <w:b/>
          <w:bCs/>
        </w:rPr>
        <w:t>Levene's Test of Equality of Error Variances</w:t>
      </w:r>
    </w:p>
    <w:p w:rsidR="00DB5CF9" w:rsidRPr="00DB5CF9" w:rsidRDefault="00DB5CF9" w:rsidP="00DB5CF9">
      <w:r w:rsidRPr="00DB5CF9">
        <w:t>The next table to look at is Levene's Test of Equality of Error Variances as shown below:</w:t>
      </w:r>
    </w:p>
    <w:p w:rsidR="00DB5CF9" w:rsidRPr="00DB5CF9" w:rsidRDefault="00DB5CF9" w:rsidP="00DB5CF9">
      <w:r w:rsidRPr="00DB5CF9">
        <w:rPr>
          <w:noProof/>
        </w:rPr>
        <w:drawing>
          <wp:inline distT="0" distB="0" distL="0" distR="0">
            <wp:extent cx="2612390" cy="1637665"/>
            <wp:effectExtent l="19050" t="0" r="0" b="0"/>
            <wp:docPr id="1012" name="Picture 1012" descr="Levene's Equality of Variances in two-way ANOVA in SP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 descr="Levene's Equality of Variances in two-way ANOVA in SPSS"/>
                    <pic:cNvPicPr>
                      <a:picLocks noChangeAspect="1" noChangeArrowheads="1"/>
                    </pic:cNvPicPr>
                  </pic:nvPicPr>
                  <pic:blipFill>
                    <a:blip r:embed="rId31"/>
                    <a:srcRect/>
                    <a:stretch>
                      <a:fillRect/>
                    </a:stretch>
                  </pic:blipFill>
                  <pic:spPr bwMode="auto">
                    <a:xfrm>
                      <a:off x="0" y="0"/>
                      <a:ext cx="2612390" cy="1637665"/>
                    </a:xfrm>
                    <a:prstGeom prst="rect">
                      <a:avLst/>
                    </a:prstGeom>
                    <a:noFill/>
                    <a:ln w="9525">
                      <a:noFill/>
                      <a:miter lim="800000"/>
                      <a:headEnd/>
                      <a:tailEnd/>
                    </a:ln>
                  </pic:spPr>
                </pic:pic>
              </a:graphicData>
            </a:graphic>
          </wp:inline>
        </w:drawing>
      </w:r>
    </w:p>
    <w:p w:rsidR="00DB5CF9" w:rsidRPr="00DB5CF9" w:rsidRDefault="00DB5CF9" w:rsidP="00DB5CF9">
      <w:r w:rsidRPr="00DB5CF9">
        <w:t>Published with written permission from SPSS Inc, an IBM Company.</w:t>
      </w:r>
    </w:p>
    <w:p w:rsidR="00DB5CF9" w:rsidRPr="00DB5CF9" w:rsidRDefault="00DB5CF9" w:rsidP="00DB5CF9">
      <w:r w:rsidRPr="00DB5CF9">
        <w:t xml:space="preserve">From this table we can see that we have homogeneity of variances of the dependent variable across groups. We know this as the </w:t>
      </w:r>
      <w:r w:rsidRPr="00DB5CF9">
        <w:rPr>
          <w:b/>
          <w:bCs/>
        </w:rPr>
        <w:t>Sig.</w:t>
      </w:r>
      <w:r w:rsidRPr="00DB5CF9">
        <w:t xml:space="preserve"> value is greater than 0.05, which is the level we set for alpha. If the </w:t>
      </w:r>
      <w:r w:rsidRPr="00DB5CF9">
        <w:rPr>
          <w:b/>
          <w:bCs/>
        </w:rPr>
        <w:t>Sig.</w:t>
      </w:r>
      <w:r w:rsidRPr="00DB5CF9">
        <w:t xml:space="preserve"> value had been less than 0.05 then we would have concluded that the variance across groups was significantly different (unequal).</w:t>
      </w:r>
    </w:p>
    <w:p w:rsidR="00DB5CF9" w:rsidRPr="00DB5CF9" w:rsidRDefault="00DB5CF9" w:rsidP="00DB5CF9">
      <w:pPr>
        <w:rPr>
          <w:b/>
          <w:bCs/>
        </w:rPr>
      </w:pPr>
      <w:r w:rsidRPr="00DB5CF9">
        <w:rPr>
          <w:b/>
          <w:bCs/>
        </w:rPr>
        <w:lastRenderedPageBreak/>
        <w:t>Tests of Between-Subjects Effects Table</w:t>
      </w:r>
    </w:p>
    <w:p w:rsidR="00DB5CF9" w:rsidRPr="00DB5CF9" w:rsidRDefault="00DB5CF9" w:rsidP="00DB5CF9">
      <w:r w:rsidRPr="00DB5CF9">
        <w:t>This table shows the actual results of the two-way ANOVA as shown below:</w:t>
      </w:r>
    </w:p>
    <w:p w:rsidR="00DB5CF9" w:rsidRPr="00DB5CF9" w:rsidRDefault="00DB5CF9" w:rsidP="00DB5CF9">
      <w:r w:rsidRPr="00DB5CF9">
        <w:rPr>
          <w:noProof/>
        </w:rPr>
        <w:drawing>
          <wp:inline distT="0" distB="0" distL="0" distR="0">
            <wp:extent cx="5114925" cy="2512060"/>
            <wp:effectExtent l="19050" t="0" r="9525" b="0"/>
            <wp:docPr id="1013" name="Picture 1013" descr="Tests of Between-Subjects Effects Table in two-way ANOVA in SP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 descr="Tests of Between-Subjects Effects Table in two-way ANOVA in SPSS"/>
                    <pic:cNvPicPr>
                      <a:picLocks noChangeAspect="1" noChangeArrowheads="1"/>
                    </pic:cNvPicPr>
                  </pic:nvPicPr>
                  <pic:blipFill>
                    <a:blip r:embed="rId32"/>
                    <a:srcRect/>
                    <a:stretch>
                      <a:fillRect/>
                    </a:stretch>
                  </pic:blipFill>
                  <pic:spPr bwMode="auto">
                    <a:xfrm>
                      <a:off x="0" y="0"/>
                      <a:ext cx="5114925" cy="2512060"/>
                    </a:xfrm>
                    <a:prstGeom prst="rect">
                      <a:avLst/>
                    </a:prstGeom>
                    <a:noFill/>
                    <a:ln w="9525">
                      <a:noFill/>
                      <a:miter lim="800000"/>
                      <a:headEnd/>
                      <a:tailEnd/>
                    </a:ln>
                  </pic:spPr>
                </pic:pic>
              </a:graphicData>
            </a:graphic>
          </wp:inline>
        </w:drawing>
      </w:r>
    </w:p>
    <w:p w:rsidR="00DB5CF9" w:rsidRPr="00DB5CF9" w:rsidRDefault="00DB5CF9" w:rsidP="00DB5CF9">
      <w:r w:rsidRPr="00DB5CF9">
        <w:t>Published with written permission from SPSS Inc, an IBM Company.</w:t>
      </w:r>
    </w:p>
    <w:p w:rsidR="00DB5CF9" w:rsidRPr="00DB5CF9" w:rsidRDefault="00DB5CF9" w:rsidP="00DB5CF9">
      <w:r w:rsidRPr="00DB5CF9">
        <w:t xml:space="preserve">We are interested in the Gender, Edu_Level and Gender*Edu_Level rows of the table as highlighted above. These rows inform us of whether we have significant mean differences between our groups for our two independent variables, Gender and Edu_Level, and for their interaction, Gender*Edu_Level. We must first look at the Gender*Edu_Level interaction as this is the most important result we are after. We can see from the </w:t>
      </w:r>
      <w:r w:rsidRPr="00DB5CF9">
        <w:rPr>
          <w:b/>
          <w:bCs/>
        </w:rPr>
        <w:t>Sig.</w:t>
      </w:r>
      <w:r w:rsidRPr="00DB5CF9">
        <w:t xml:space="preserve"> column that we have a statistically significant interaction at the </w:t>
      </w:r>
      <w:r w:rsidRPr="00DB5CF9">
        <w:rPr>
          <w:i/>
          <w:iCs/>
        </w:rPr>
        <w:t>P</w:t>
      </w:r>
      <w:r w:rsidRPr="00DB5CF9">
        <w:t xml:space="preserve"> = .014 level. You may wish to report the results of Gender and Edu_Level as well. We can see from the above table that there was no significant difference in interest in politics between Gender (</w:t>
      </w:r>
      <w:r w:rsidRPr="00DB5CF9">
        <w:rPr>
          <w:i/>
          <w:iCs/>
        </w:rPr>
        <w:t>P</w:t>
      </w:r>
      <w:r w:rsidRPr="00DB5CF9">
        <w:t xml:space="preserve"> = .207) but there were significant differences between educational levels (</w:t>
      </w:r>
      <w:r w:rsidRPr="00DB5CF9">
        <w:rPr>
          <w:i/>
          <w:iCs/>
        </w:rPr>
        <w:t>P</w:t>
      </w:r>
      <w:r w:rsidRPr="00DB5CF9">
        <w:t xml:space="preserve"> &lt; .0005).</w:t>
      </w:r>
    </w:p>
    <w:p w:rsidR="00DB5CF9" w:rsidRPr="00DB5CF9" w:rsidRDefault="00DB5CF9" w:rsidP="00DB5CF9">
      <w:pPr>
        <w:rPr>
          <w:b/>
          <w:bCs/>
        </w:rPr>
      </w:pPr>
      <w:r w:rsidRPr="00DB5CF9">
        <w:rPr>
          <w:b/>
          <w:bCs/>
        </w:rPr>
        <w:t>Multiple Comparisons Table</w:t>
      </w:r>
    </w:p>
    <w:p w:rsidR="00DB5CF9" w:rsidRPr="00DB5CF9" w:rsidRDefault="00DB5CF9" w:rsidP="00DB5CF9">
      <w:r w:rsidRPr="00DB5CF9">
        <w:t>This table shows the Tukey post-hoc test results for the different levels of education as shown below:</w:t>
      </w:r>
    </w:p>
    <w:p w:rsidR="00DB5CF9" w:rsidRPr="00DB5CF9" w:rsidRDefault="00DB5CF9" w:rsidP="00DB5CF9">
      <w:r w:rsidRPr="00DB5CF9">
        <w:rPr>
          <w:noProof/>
        </w:rPr>
        <w:lastRenderedPageBreak/>
        <w:drawing>
          <wp:inline distT="0" distB="0" distL="0" distR="0">
            <wp:extent cx="5807710" cy="2843530"/>
            <wp:effectExtent l="19050" t="0" r="2540" b="0"/>
            <wp:docPr id="1014" name="Picture 1014" descr="Tests of Between-Subjects Effects Table in two-way ANOVA in SP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 descr="Tests of Between-Subjects Effects Table in two-way ANOVA in SPSS"/>
                    <pic:cNvPicPr>
                      <a:picLocks noChangeAspect="1" noChangeArrowheads="1"/>
                    </pic:cNvPicPr>
                  </pic:nvPicPr>
                  <pic:blipFill>
                    <a:blip r:embed="rId33"/>
                    <a:srcRect/>
                    <a:stretch>
                      <a:fillRect/>
                    </a:stretch>
                  </pic:blipFill>
                  <pic:spPr bwMode="auto">
                    <a:xfrm>
                      <a:off x="0" y="0"/>
                      <a:ext cx="5807710" cy="2843530"/>
                    </a:xfrm>
                    <a:prstGeom prst="rect">
                      <a:avLst/>
                    </a:prstGeom>
                    <a:noFill/>
                    <a:ln w="9525">
                      <a:noFill/>
                      <a:miter lim="800000"/>
                      <a:headEnd/>
                      <a:tailEnd/>
                    </a:ln>
                  </pic:spPr>
                </pic:pic>
              </a:graphicData>
            </a:graphic>
          </wp:inline>
        </w:drawing>
      </w:r>
    </w:p>
    <w:p w:rsidR="00DB5CF9" w:rsidRPr="00DB5CF9" w:rsidRDefault="00DB5CF9" w:rsidP="00DB5CF9">
      <w:r w:rsidRPr="00DB5CF9">
        <w:t>Published with written permission from SPSS Inc, an IBM Company.</w:t>
      </w:r>
    </w:p>
    <w:p w:rsidR="00DB5CF9" w:rsidRPr="00DB5CF9" w:rsidRDefault="00DB5CF9" w:rsidP="00DB5CF9">
      <w:r w:rsidRPr="00DB5CF9">
        <w:t>We can see form the above table that there is some repetition of the results but, regardless of which row we choose to read from, we are interested in the differences between (1) School and College, (2) School and University, and (3) College and University. From the results we can see that there is a significant difference between all three different combinations of educational level (P &lt; .0005).</w:t>
      </w:r>
    </w:p>
    <w:p w:rsidR="00DB5CF9" w:rsidRPr="00DB5CF9" w:rsidRDefault="00DB5CF9" w:rsidP="00DB5CF9">
      <w:pPr>
        <w:rPr>
          <w:b/>
          <w:bCs/>
        </w:rPr>
      </w:pPr>
      <w:r w:rsidRPr="00DB5CF9">
        <w:rPr>
          <w:b/>
          <w:bCs/>
        </w:rPr>
        <w:t>Plot of the Results</w:t>
      </w:r>
    </w:p>
    <w:p w:rsidR="00DB5CF9" w:rsidRPr="00DB5CF9" w:rsidRDefault="00DB5CF9" w:rsidP="00DB5CF9">
      <w:r w:rsidRPr="00DB5CF9">
        <w:t>The following plot is not of sufficient quality to present in your reports but provides a good graphical illustration of your results. In addition, we can get an idea of whether there is an interaction effect by inspecting whether the lines are parallel or not.</w:t>
      </w:r>
    </w:p>
    <w:p w:rsidR="00DB5CF9" w:rsidRPr="00DB5CF9" w:rsidRDefault="00DB5CF9" w:rsidP="00DB5CF9">
      <w:r w:rsidRPr="00DB5CF9">
        <w:rPr>
          <w:noProof/>
        </w:rPr>
        <w:lastRenderedPageBreak/>
        <w:drawing>
          <wp:inline distT="0" distB="0" distL="0" distR="0">
            <wp:extent cx="4923790" cy="4531995"/>
            <wp:effectExtent l="19050" t="0" r="0" b="0"/>
            <wp:docPr id="1015" name="Picture 1015" descr="Plot of the Results in two-way ANOVA in SP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5" descr="Plot of the Results in two-way ANOVA in SPSS"/>
                    <pic:cNvPicPr>
                      <a:picLocks noChangeAspect="1" noChangeArrowheads="1"/>
                    </pic:cNvPicPr>
                  </pic:nvPicPr>
                  <pic:blipFill>
                    <a:blip r:embed="rId34"/>
                    <a:srcRect/>
                    <a:stretch>
                      <a:fillRect/>
                    </a:stretch>
                  </pic:blipFill>
                  <pic:spPr bwMode="auto">
                    <a:xfrm>
                      <a:off x="0" y="0"/>
                      <a:ext cx="4923790" cy="4531995"/>
                    </a:xfrm>
                    <a:prstGeom prst="rect">
                      <a:avLst/>
                    </a:prstGeom>
                    <a:noFill/>
                    <a:ln w="9525">
                      <a:noFill/>
                      <a:miter lim="800000"/>
                      <a:headEnd/>
                      <a:tailEnd/>
                    </a:ln>
                  </pic:spPr>
                </pic:pic>
              </a:graphicData>
            </a:graphic>
          </wp:inline>
        </w:drawing>
      </w:r>
    </w:p>
    <w:p w:rsidR="00DB5CF9" w:rsidRPr="00DB5CF9" w:rsidRDefault="00DB5CF9" w:rsidP="00DB5CF9">
      <w:r w:rsidRPr="00DB5CF9">
        <w:t>Published with written permission from SPSS Inc, an IBM Company.</w:t>
      </w:r>
    </w:p>
    <w:p w:rsidR="00DB5CF9" w:rsidRPr="00DB5CF9" w:rsidRDefault="00DB5CF9" w:rsidP="00DB5CF9">
      <w:r w:rsidRPr="00DB5CF9">
        <w:t>From this plot we can see how our results from the previous table might make sense. Remember that if the lines are not parallel then there is the possibility of an interaction taking place.</w:t>
      </w:r>
    </w:p>
    <w:p w:rsidR="00DB5CF9" w:rsidRPr="00DB5CF9" w:rsidRDefault="00DB5CF9" w:rsidP="00DB5CF9">
      <w:pPr>
        <w:rPr>
          <w:b/>
          <w:bCs/>
        </w:rPr>
      </w:pPr>
      <w:r w:rsidRPr="00DB5CF9">
        <w:rPr>
          <w:b/>
          <w:bCs/>
        </w:rPr>
        <w:t>Procedure for Simple Main Effects in SPSS</w:t>
      </w:r>
    </w:p>
    <w:p w:rsidR="00DB5CF9" w:rsidRPr="00DB5CF9" w:rsidRDefault="00DB5CF9" w:rsidP="00DB5CF9">
      <w:r w:rsidRPr="00DB5CF9">
        <w:t>You can follow up the results of a significant interaction effect by running tests for simple main effects - that is, the mean difference in interest in politics between genders at each education level. SPSS does not allow you to do this using the graphical interface you will be familiar with, but requires you to use syntax. We explain how to do this below:</w:t>
      </w:r>
    </w:p>
    <w:p w:rsidR="00DB5CF9" w:rsidRPr="00DB5CF9" w:rsidRDefault="00DB5CF9" w:rsidP="00DB5CF9">
      <w:pPr>
        <w:numPr>
          <w:ilvl w:val="0"/>
          <w:numId w:val="3"/>
        </w:numPr>
      </w:pPr>
      <w:r w:rsidRPr="00DB5CF9">
        <w:t xml:space="preserve">Click </w:t>
      </w:r>
      <w:r w:rsidRPr="00DB5CF9">
        <w:rPr>
          <w:b/>
          <w:bCs/>
          <w:u w:val="single"/>
        </w:rPr>
        <w:t>F</w:t>
      </w:r>
      <w:r w:rsidRPr="00DB5CF9">
        <w:rPr>
          <w:b/>
          <w:bCs/>
        </w:rPr>
        <w:t xml:space="preserve">ile &gt; </w:t>
      </w:r>
      <w:r w:rsidRPr="00DB5CF9">
        <w:rPr>
          <w:b/>
          <w:bCs/>
          <w:u w:val="single"/>
        </w:rPr>
        <w:t>N</w:t>
      </w:r>
      <w:r w:rsidRPr="00DB5CF9">
        <w:rPr>
          <w:b/>
          <w:bCs/>
        </w:rPr>
        <w:t xml:space="preserve">ew &gt; </w:t>
      </w:r>
      <w:r w:rsidRPr="00DB5CF9">
        <w:rPr>
          <w:b/>
          <w:bCs/>
          <w:u w:val="single"/>
        </w:rPr>
        <w:t>S</w:t>
      </w:r>
      <w:r w:rsidRPr="00DB5CF9">
        <w:rPr>
          <w:b/>
          <w:bCs/>
        </w:rPr>
        <w:t>yntax</w:t>
      </w:r>
      <w:r w:rsidRPr="00DB5CF9">
        <w:t xml:space="preserve"> from the main menu as shown below: </w:t>
      </w:r>
    </w:p>
    <w:p w:rsidR="00DB5CF9" w:rsidRPr="00DB5CF9" w:rsidRDefault="00DB5CF9" w:rsidP="00DB5CF9">
      <w:r w:rsidRPr="00DB5CF9">
        <w:rPr>
          <w:noProof/>
        </w:rPr>
        <w:lastRenderedPageBreak/>
        <w:drawing>
          <wp:inline distT="0" distB="0" distL="0" distR="0">
            <wp:extent cx="3928745" cy="3858260"/>
            <wp:effectExtent l="19050" t="0" r="0" b="0"/>
            <wp:docPr id="1016" name="Picture 1016" descr="Syntax Editor for Two-way A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6" descr="Syntax Editor for Two-way ANOVA"/>
                    <pic:cNvPicPr>
                      <a:picLocks noChangeAspect="1" noChangeArrowheads="1"/>
                    </pic:cNvPicPr>
                  </pic:nvPicPr>
                  <pic:blipFill>
                    <a:blip r:embed="rId35"/>
                    <a:srcRect/>
                    <a:stretch>
                      <a:fillRect/>
                    </a:stretch>
                  </pic:blipFill>
                  <pic:spPr bwMode="auto">
                    <a:xfrm>
                      <a:off x="0" y="0"/>
                      <a:ext cx="3928745" cy="3858260"/>
                    </a:xfrm>
                    <a:prstGeom prst="rect">
                      <a:avLst/>
                    </a:prstGeom>
                    <a:noFill/>
                    <a:ln w="9525">
                      <a:noFill/>
                      <a:miter lim="800000"/>
                      <a:headEnd/>
                      <a:tailEnd/>
                    </a:ln>
                  </pic:spPr>
                </pic:pic>
              </a:graphicData>
            </a:graphic>
          </wp:inline>
        </w:drawing>
      </w:r>
    </w:p>
    <w:p w:rsidR="00DB5CF9" w:rsidRPr="00DB5CF9" w:rsidRDefault="00DB5CF9" w:rsidP="00DB5CF9">
      <w:r w:rsidRPr="00DB5CF9">
        <w:t>Published with written permission from SPSS Inc, an IBM Company.</w:t>
      </w:r>
    </w:p>
    <w:p w:rsidR="00DB5CF9" w:rsidRPr="00DB5CF9" w:rsidRDefault="00DB5CF9" w:rsidP="00DB5CF9">
      <w:pPr>
        <w:numPr>
          <w:ilvl w:val="0"/>
          <w:numId w:val="3"/>
        </w:numPr>
      </w:pPr>
      <w:r w:rsidRPr="00DB5CF9">
        <w:t xml:space="preserve">You will be presented with the Syntax Editor as shown below: </w:t>
      </w:r>
    </w:p>
    <w:p w:rsidR="00DB5CF9" w:rsidRPr="00DB5CF9" w:rsidRDefault="00DB5CF9" w:rsidP="00DB5CF9">
      <w:r w:rsidRPr="00DB5CF9">
        <w:rPr>
          <w:noProof/>
        </w:rPr>
        <w:drawing>
          <wp:inline distT="0" distB="0" distL="0" distR="0">
            <wp:extent cx="5415915" cy="2753360"/>
            <wp:effectExtent l="19050" t="0" r="0" b="0"/>
            <wp:docPr id="1017" name="Picture 1017" descr="Syntax Editor for Two-way A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7" descr="Syntax Editor for Two-way ANOVA"/>
                    <pic:cNvPicPr>
                      <a:picLocks noChangeAspect="1" noChangeArrowheads="1"/>
                    </pic:cNvPicPr>
                  </pic:nvPicPr>
                  <pic:blipFill>
                    <a:blip r:embed="rId36"/>
                    <a:srcRect/>
                    <a:stretch>
                      <a:fillRect/>
                    </a:stretch>
                  </pic:blipFill>
                  <pic:spPr bwMode="auto">
                    <a:xfrm>
                      <a:off x="0" y="0"/>
                      <a:ext cx="5415915" cy="2753360"/>
                    </a:xfrm>
                    <a:prstGeom prst="rect">
                      <a:avLst/>
                    </a:prstGeom>
                    <a:noFill/>
                    <a:ln w="9525">
                      <a:noFill/>
                      <a:miter lim="800000"/>
                      <a:headEnd/>
                      <a:tailEnd/>
                    </a:ln>
                  </pic:spPr>
                </pic:pic>
              </a:graphicData>
            </a:graphic>
          </wp:inline>
        </w:drawing>
      </w:r>
    </w:p>
    <w:p w:rsidR="00DB5CF9" w:rsidRPr="00DB5CF9" w:rsidRDefault="00DB5CF9" w:rsidP="00DB5CF9">
      <w:r w:rsidRPr="00DB5CF9">
        <w:t>Published with written permission from SPSS Inc, an IBM Company.</w:t>
      </w:r>
    </w:p>
    <w:p w:rsidR="00DB5CF9" w:rsidRPr="00DB5CF9" w:rsidRDefault="00DB5CF9" w:rsidP="00DB5CF9">
      <w:pPr>
        <w:numPr>
          <w:ilvl w:val="0"/>
          <w:numId w:val="3"/>
        </w:numPr>
      </w:pPr>
      <w:r w:rsidRPr="00DB5CF9">
        <w:lastRenderedPageBreak/>
        <w:t xml:space="preserve">Type text into the syntax editor so that you end up with the following (the colours are automatically added): </w:t>
      </w:r>
    </w:p>
    <w:p w:rsidR="00DB5CF9" w:rsidRPr="00DB5CF9" w:rsidRDefault="00DB5CF9" w:rsidP="00DB5CF9">
      <w:r w:rsidRPr="00DB5CF9">
        <w:t>[Depending on the version of SPSS you are using you might have suggestion boxes appear when you type in SPSS-recognised commands, such as, UNIANOVA. If you are familiar with using this type of auto-prediction then please feel free to do so, but otherwise simply ignore the pop-up suggestions and keep typing normally.]</w:t>
      </w:r>
    </w:p>
    <w:p w:rsidR="00DB5CF9" w:rsidRPr="00DB5CF9" w:rsidRDefault="00DB5CF9" w:rsidP="00DB5CF9">
      <w:r w:rsidRPr="00DB5CF9">
        <w:rPr>
          <w:noProof/>
        </w:rPr>
        <w:drawing>
          <wp:inline distT="0" distB="0" distL="0" distR="0">
            <wp:extent cx="5476240" cy="1918970"/>
            <wp:effectExtent l="19050" t="0" r="0" b="0"/>
            <wp:docPr id="1018" name="Picture 1018" descr="Syntax Editor for Two-way A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 descr="Syntax Editor for Two-way ANOVA"/>
                    <pic:cNvPicPr>
                      <a:picLocks noChangeAspect="1" noChangeArrowheads="1"/>
                    </pic:cNvPicPr>
                  </pic:nvPicPr>
                  <pic:blipFill>
                    <a:blip r:embed="rId37"/>
                    <a:srcRect/>
                    <a:stretch>
                      <a:fillRect/>
                    </a:stretch>
                  </pic:blipFill>
                  <pic:spPr bwMode="auto">
                    <a:xfrm>
                      <a:off x="0" y="0"/>
                      <a:ext cx="5476240" cy="1918970"/>
                    </a:xfrm>
                    <a:prstGeom prst="rect">
                      <a:avLst/>
                    </a:prstGeom>
                    <a:noFill/>
                    <a:ln w="9525">
                      <a:noFill/>
                      <a:miter lim="800000"/>
                      <a:headEnd/>
                      <a:tailEnd/>
                    </a:ln>
                  </pic:spPr>
                </pic:pic>
              </a:graphicData>
            </a:graphic>
          </wp:inline>
        </w:drawing>
      </w:r>
    </w:p>
    <w:p w:rsidR="00DB5CF9" w:rsidRPr="00DB5CF9" w:rsidRDefault="00DB5CF9" w:rsidP="00DB5CF9">
      <w:r w:rsidRPr="00DB5CF9">
        <w:t>Published with written permission from SPSS Inc, an IBM Company.</w:t>
      </w:r>
    </w:p>
    <w:p w:rsidR="00DB5CF9" w:rsidRPr="00DB5CF9" w:rsidRDefault="00DB5CF9" w:rsidP="00DB5CF9">
      <w:r w:rsidRPr="00DB5CF9">
        <w:t>Basically, all text you see above that is in CAPITALS, is required by SPSS and does not change when you enter your own data. Non-capitalised text represents your variables and will change when you use your own data. Breaking it all down, we have:</w:t>
      </w:r>
    </w:p>
    <w:tbl>
      <w:tblPr>
        <w:tblW w:w="0" w:type="auto"/>
        <w:tblCellSpacing w:w="0" w:type="dxa"/>
        <w:tblInd w:w="720"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tblPr>
      <w:tblGrid>
        <w:gridCol w:w="3750"/>
        <w:gridCol w:w="5014"/>
      </w:tblGrid>
      <w:tr w:rsidR="00DB5CF9" w:rsidRPr="00DB5CF9" w:rsidTr="00DB5CF9">
        <w:trPr>
          <w:tblCellSpacing w:w="0" w:type="dxa"/>
        </w:trPr>
        <w:tc>
          <w:tcPr>
            <w:tcW w:w="3750" w:type="dxa"/>
            <w:tcBorders>
              <w:top w:val="single" w:sz="6" w:space="0" w:color="CCCCCC"/>
              <w:left w:val="single" w:sz="6" w:space="0" w:color="CCCCCC"/>
              <w:bottom w:val="single" w:sz="6" w:space="0" w:color="CCCCCC"/>
              <w:right w:val="single" w:sz="6" w:space="0" w:color="CCCCCC"/>
            </w:tcBorders>
            <w:tcMar>
              <w:top w:w="47" w:type="dxa"/>
              <w:left w:w="47" w:type="dxa"/>
              <w:bottom w:w="47" w:type="dxa"/>
              <w:right w:w="47" w:type="dxa"/>
            </w:tcMar>
            <w:vAlign w:val="center"/>
            <w:hideMark/>
          </w:tcPr>
          <w:p w:rsidR="00DB5CF9" w:rsidRPr="00DB5CF9" w:rsidRDefault="00DB5CF9" w:rsidP="00DB5CF9">
            <w:r w:rsidRPr="00DB5CF9">
              <w:t>UNIANOVA</w:t>
            </w:r>
          </w:p>
        </w:tc>
        <w:tc>
          <w:tcPr>
            <w:tcW w:w="0" w:type="auto"/>
            <w:tcBorders>
              <w:top w:val="single" w:sz="6" w:space="0" w:color="CCCCCC"/>
              <w:left w:val="single" w:sz="6" w:space="0" w:color="CCCCCC"/>
              <w:bottom w:val="single" w:sz="6" w:space="0" w:color="CCCCCC"/>
              <w:right w:val="single" w:sz="6" w:space="0" w:color="CCCCCC"/>
            </w:tcBorders>
            <w:tcMar>
              <w:top w:w="47" w:type="dxa"/>
              <w:left w:w="47" w:type="dxa"/>
              <w:bottom w:w="47" w:type="dxa"/>
              <w:right w:w="47" w:type="dxa"/>
            </w:tcMar>
            <w:vAlign w:val="center"/>
            <w:hideMark/>
          </w:tcPr>
          <w:p w:rsidR="00DB5CF9" w:rsidRPr="00DB5CF9" w:rsidRDefault="00DB5CF9" w:rsidP="00DB5CF9">
            <w:r w:rsidRPr="00DB5CF9">
              <w:t>Tells SPSS to use the Univariate Anova command</w:t>
            </w:r>
          </w:p>
        </w:tc>
      </w:tr>
      <w:tr w:rsidR="00DB5CF9" w:rsidRPr="00DB5CF9" w:rsidTr="00DB5CF9">
        <w:trPr>
          <w:tblCellSpacing w:w="0" w:type="dxa"/>
        </w:trPr>
        <w:tc>
          <w:tcPr>
            <w:tcW w:w="0" w:type="auto"/>
            <w:tcBorders>
              <w:top w:val="single" w:sz="6" w:space="0" w:color="CCCCCC"/>
              <w:left w:val="single" w:sz="6" w:space="0" w:color="CCCCCC"/>
              <w:bottom w:val="single" w:sz="6" w:space="0" w:color="CCCCCC"/>
              <w:right w:val="single" w:sz="6" w:space="0" w:color="CCCCCC"/>
            </w:tcBorders>
            <w:tcMar>
              <w:top w:w="47" w:type="dxa"/>
              <w:left w:w="47" w:type="dxa"/>
              <w:bottom w:w="47" w:type="dxa"/>
              <w:right w:w="47" w:type="dxa"/>
            </w:tcMar>
            <w:vAlign w:val="center"/>
            <w:hideMark/>
          </w:tcPr>
          <w:p w:rsidR="00DB5CF9" w:rsidRPr="00DB5CF9" w:rsidRDefault="00DB5CF9" w:rsidP="00DB5CF9">
            <w:r w:rsidRPr="00DB5CF9">
              <w:t>Int_Politics BY Gender Edu_Level</w:t>
            </w:r>
          </w:p>
        </w:tc>
        <w:tc>
          <w:tcPr>
            <w:tcW w:w="0" w:type="auto"/>
            <w:tcBorders>
              <w:top w:val="single" w:sz="6" w:space="0" w:color="CCCCCC"/>
              <w:left w:val="single" w:sz="6" w:space="0" w:color="CCCCCC"/>
              <w:bottom w:val="single" w:sz="6" w:space="0" w:color="CCCCCC"/>
              <w:right w:val="single" w:sz="6" w:space="0" w:color="CCCCCC"/>
            </w:tcBorders>
            <w:tcMar>
              <w:top w:w="47" w:type="dxa"/>
              <w:left w:w="47" w:type="dxa"/>
              <w:bottom w:w="47" w:type="dxa"/>
              <w:right w:w="47" w:type="dxa"/>
            </w:tcMar>
            <w:vAlign w:val="center"/>
            <w:hideMark/>
          </w:tcPr>
          <w:p w:rsidR="00DB5CF9" w:rsidRPr="00DB5CF9" w:rsidRDefault="00DB5CF9" w:rsidP="00DB5CF9">
            <w:r w:rsidRPr="00DB5CF9">
              <w:t>Your dependent variable BY your two independent variables (with a space between them)</w:t>
            </w:r>
          </w:p>
        </w:tc>
      </w:tr>
      <w:tr w:rsidR="00DB5CF9" w:rsidRPr="00DB5CF9" w:rsidTr="00DB5CF9">
        <w:trPr>
          <w:tblCellSpacing w:w="0" w:type="dxa"/>
        </w:trPr>
        <w:tc>
          <w:tcPr>
            <w:tcW w:w="0" w:type="auto"/>
            <w:tcBorders>
              <w:top w:val="single" w:sz="6" w:space="0" w:color="CCCCCC"/>
              <w:left w:val="single" w:sz="6" w:space="0" w:color="CCCCCC"/>
              <w:bottom w:val="single" w:sz="6" w:space="0" w:color="CCCCCC"/>
              <w:right w:val="single" w:sz="6" w:space="0" w:color="CCCCCC"/>
            </w:tcBorders>
            <w:tcMar>
              <w:top w:w="47" w:type="dxa"/>
              <w:left w:w="47" w:type="dxa"/>
              <w:bottom w:w="47" w:type="dxa"/>
              <w:right w:w="47" w:type="dxa"/>
            </w:tcMar>
            <w:vAlign w:val="center"/>
            <w:hideMark/>
          </w:tcPr>
          <w:p w:rsidR="00DB5CF9" w:rsidRPr="00DB5CF9" w:rsidRDefault="00DB5CF9" w:rsidP="00DB5CF9">
            <w:r w:rsidRPr="00DB5CF9">
              <w:t>/EMMEANS</w:t>
            </w:r>
          </w:p>
        </w:tc>
        <w:tc>
          <w:tcPr>
            <w:tcW w:w="0" w:type="auto"/>
            <w:tcBorders>
              <w:top w:val="single" w:sz="6" w:space="0" w:color="CCCCCC"/>
              <w:left w:val="single" w:sz="6" w:space="0" w:color="CCCCCC"/>
              <w:bottom w:val="single" w:sz="6" w:space="0" w:color="CCCCCC"/>
              <w:right w:val="single" w:sz="6" w:space="0" w:color="CCCCCC"/>
            </w:tcBorders>
            <w:tcMar>
              <w:top w:w="47" w:type="dxa"/>
              <w:left w:w="47" w:type="dxa"/>
              <w:bottom w:w="47" w:type="dxa"/>
              <w:right w:w="47" w:type="dxa"/>
            </w:tcMar>
            <w:vAlign w:val="center"/>
            <w:hideMark/>
          </w:tcPr>
          <w:p w:rsidR="00DB5CF9" w:rsidRPr="00DB5CF9" w:rsidRDefault="00DB5CF9" w:rsidP="00DB5CF9">
            <w:r w:rsidRPr="00DB5CF9">
              <w:t>Tells SPSS to calculate estimated marginal means</w:t>
            </w:r>
          </w:p>
        </w:tc>
      </w:tr>
      <w:tr w:rsidR="00DB5CF9" w:rsidRPr="00DB5CF9" w:rsidTr="00DB5CF9">
        <w:trPr>
          <w:tblCellSpacing w:w="0" w:type="dxa"/>
        </w:trPr>
        <w:tc>
          <w:tcPr>
            <w:tcW w:w="0" w:type="auto"/>
            <w:tcBorders>
              <w:top w:val="single" w:sz="6" w:space="0" w:color="CCCCCC"/>
              <w:left w:val="single" w:sz="6" w:space="0" w:color="CCCCCC"/>
              <w:bottom w:val="single" w:sz="6" w:space="0" w:color="CCCCCC"/>
              <w:right w:val="single" w:sz="6" w:space="0" w:color="CCCCCC"/>
            </w:tcBorders>
            <w:tcMar>
              <w:top w:w="47" w:type="dxa"/>
              <w:left w:w="47" w:type="dxa"/>
              <w:bottom w:w="47" w:type="dxa"/>
              <w:right w:w="47" w:type="dxa"/>
            </w:tcMar>
            <w:vAlign w:val="center"/>
            <w:hideMark/>
          </w:tcPr>
          <w:p w:rsidR="00DB5CF9" w:rsidRPr="00DB5CF9" w:rsidRDefault="00DB5CF9" w:rsidP="00DB5CF9">
            <w:r w:rsidRPr="00DB5CF9">
              <w:t>TABLES(Gender*Edu_Level)</w:t>
            </w:r>
          </w:p>
        </w:tc>
        <w:tc>
          <w:tcPr>
            <w:tcW w:w="0" w:type="auto"/>
            <w:tcBorders>
              <w:top w:val="single" w:sz="6" w:space="0" w:color="CCCCCC"/>
              <w:left w:val="single" w:sz="6" w:space="0" w:color="CCCCCC"/>
              <w:bottom w:val="single" w:sz="6" w:space="0" w:color="CCCCCC"/>
              <w:right w:val="single" w:sz="6" w:space="0" w:color="CCCCCC"/>
            </w:tcBorders>
            <w:tcMar>
              <w:top w:w="47" w:type="dxa"/>
              <w:left w:w="47" w:type="dxa"/>
              <w:bottom w:w="47" w:type="dxa"/>
              <w:right w:w="47" w:type="dxa"/>
            </w:tcMar>
            <w:vAlign w:val="center"/>
            <w:hideMark/>
          </w:tcPr>
          <w:p w:rsidR="00DB5CF9" w:rsidRPr="00DB5CF9" w:rsidRDefault="00DB5CF9" w:rsidP="00DB5CF9">
            <w:r w:rsidRPr="00DB5CF9">
              <w:t>Generate statistics for the interaction term. Put your two independent variables here, separated by a * to denote an interaction</w:t>
            </w:r>
          </w:p>
        </w:tc>
      </w:tr>
      <w:tr w:rsidR="00DB5CF9" w:rsidRPr="00DB5CF9" w:rsidTr="00DB5CF9">
        <w:trPr>
          <w:tblCellSpacing w:w="0" w:type="dxa"/>
        </w:trPr>
        <w:tc>
          <w:tcPr>
            <w:tcW w:w="0" w:type="auto"/>
            <w:tcBorders>
              <w:top w:val="single" w:sz="6" w:space="0" w:color="CCCCCC"/>
              <w:left w:val="single" w:sz="6" w:space="0" w:color="CCCCCC"/>
              <w:bottom w:val="single" w:sz="6" w:space="0" w:color="CCCCCC"/>
              <w:right w:val="single" w:sz="6" w:space="0" w:color="CCCCCC"/>
            </w:tcBorders>
            <w:tcMar>
              <w:top w:w="47" w:type="dxa"/>
              <w:left w:w="47" w:type="dxa"/>
              <w:bottom w:w="47" w:type="dxa"/>
              <w:right w:w="47" w:type="dxa"/>
            </w:tcMar>
            <w:vAlign w:val="center"/>
            <w:hideMark/>
          </w:tcPr>
          <w:p w:rsidR="00DB5CF9" w:rsidRPr="00DB5CF9" w:rsidRDefault="00DB5CF9" w:rsidP="00DB5CF9">
            <w:r w:rsidRPr="00DB5CF9">
              <w:t>COMPARE(Gender)</w:t>
            </w:r>
          </w:p>
        </w:tc>
        <w:tc>
          <w:tcPr>
            <w:tcW w:w="0" w:type="auto"/>
            <w:tcBorders>
              <w:top w:val="single" w:sz="6" w:space="0" w:color="CCCCCC"/>
              <w:left w:val="single" w:sz="6" w:space="0" w:color="CCCCCC"/>
              <w:bottom w:val="single" w:sz="6" w:space="0" w:color="CCCCCC"/>
              <w:right w:val="single" w:sz="6" w:space="0" w:color="CCCCCC"/>
            </w:tcBorders>
            <w:tcMar>
              <w:top w:w="47" w:type="dxa"/>
              <w:left w:w="47" w:type="dxa"/>
              <w:bottom w:w="47" w:type="dxa"/>
              <w:right w:w="47" w:type="dxa"/>
            </w:tcMar>
            <w:vAlign w:val="center"/>
            <w:hideMark/>
          </w:tcPr>
          <w:p w:rsidR="00DB5CF9" w:rsidRPr="00DB5CF9" w:rsidRDefault="00DB5CF9" w:rsidP="00DB5CF9">
            <w:r w:rsidRPr="00DB5CF9">
              <w:t>Tells SPSS to compare the interaction term between genders</w:t>
            </w:r>
          </w:p>
        </w:tc>
      </w:tr>
    </w:tbl>
    <w:p w:rsidR="00DB5CF9" w:rsidRPr="00DB5CF9" w:rsidRDefault="00DB5CF9" w:rsidP="00DB5CF9">
      <w:pPr>
        <w:numPr>
          <w:ilvl w:val="0"/>
          <w:numId w:val="3"/>
        </w:numPr>
      </w:pPr>
      <w:r w:rsidRPr="00DB5CF9">
        <w:t xml:space="preserve">Making sure that the cursor is at the end of row 2 in the syntax editor click the </w:t>
      </w:r>
      <w:r w:rsidRPr="00DB5CF9">
        <w:rPr>
          <w:noProof/>
        </w:rPr>
        <w:drawing>
          <wp:inline distT="0" distB="0" distL="0" distR="0">
            <wp:extent cx="431800" cy="422275"/>
            <wp:effectExtent l="19050" t="0" r="6350" b="0"/>
            <wp:docPr id="1019" name="Picture 1019" descr="SPSS Play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descr="SPSS Play Button"/>
                    <pic:cNvPicPr>
                      <a:picLocks noChangeAspect="1" noChangeArrowheads="1"/>
                    </pic:cNvPicPr>
                  </pic:nvPicPr>
                  <pic:blipFill>
                    <a:blip r:embed="rId38"/>
                    <a:srcRect/>
                    <a:stretch>
                      <a:fillRect/>
                    </a:stretch>
                  </pic:blipFill>
                  <pic:spPr bwMode="auto">
                    <a:xfrm>
                      <a:off x="0" y="0"/>
                      <a:ext cx="431800" cy="422275"/>
                    </a:xfrm>
                    <a:prstGeom prst="rect">
                      <a:avLst/>
                    </a:prstGeom>
                    <a:noFill/>
                    <a:ln w="9525">
                      <a:noFill/>
                      <a:miter lim="800000"/>
                      <a:headEnd/>
                      <a:tailEnd/>
                    </a:ln>
                  </pic:spPr>
                </pic:pic>
              </a:graphicData>
            </a:graphic>
          </wp:inline>
        </w:drawing>
      </w:r>
      <w:r w:rsidRPr="00DB5CF9">
        <w:t xml:space="preserve">button, which will run the syntax you have typed. Your results should appear in the Output Viewer below the results you have already generated. </w:t>
      </w:r>
    </w:p>
    <w:p w:rsidR="00DB5CF9" w:rsidRPr="00DB5CF9" w:rsidRDefault="00DB5CF9" w:rsidP="00DB5CF9">
      <w:pPr>
        <w:rPr>
          <w:b/>
          <w:bCs/>
        </w:rPr>
      </w:pPr>
      <w:r w:rsidRPr="00DB5CF9">
        <w:rPr>
          <w:b/>
          <w:bCs/>
        </w:rPr>
        <w:lastRenderedPageBreak/>
        <w:t>SPSS Output of Simple Main Effects</w:t>
      </w:r>
    </w:p>
    <w:p w:rsidR="00DB5CF9" w:rsidRPr="00DB5CF9" w:rsidRDefault="00DB5CF9" w:rsidP="00DB5CF9">
      <w:r w:rsidRPr="00DB5CF9">
        <w:t xml:space="preserve">The table you are interested in is the </w:t>
      </w:r>
      <w:r w:rsidRPr="00DB5CF9">
        <w:rPr>
          <w:b/>
          <w:bCs/>
        </w:rPr>
        <w:t>Univariate Tests</w:t>
      </w:r>
      <w:r w:rsidRPr="00DB5CF9">
        <w:t xml:space="preserve"> table:</w:t>
      </w:r>
    </w:p>
    <w:p w:rsidR="00DB5CF9" w:rsidRPr="00DB5CF9" w:rsidRDefault="00DB5CF9" w:rsidP="00DB5CF9">
      <w:r w:rsidRPr="00DB5CF9">
        <w:rPr>
          <w:noProof/>
        </w:rPr>
        <w:drawing>
          <wp:inline distT="0" distB="0" distL="0" distR="0">
            <wp:extent cx="5054600" cy="2311400"/>
            <wp:effectExtent l="19050" t="0" r="0" b="0"/>
            <wp:docPr id="1020" name="Picture 1020" descr="Simple Main Effects for Two-way A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descr="Simple Main Effects for Two-way ANOVA"/>
                    <pic:cNvPicPr>
                      <a:picLocks noChangeAspect="1" noChangeArrowheads="1"/>
                    </pic:cNvPicPr>
                  </pic:nvPicPr>
                  <pic:blipFill>
                    <a:blip r:embed="rId39"/>
                    <a:srcRect/>
                    <a:stretch>
                      <a:fillRect/>
                    </a:stretch>
                  </pic:blipFill>
                  <pic:spPr bwMode="auto">
                    <a:xfrm>
                      <a:off x="0" y="0"/>
                      <a:ext cx="5054600" cy="2311400"/>
                    </a:xfrm>
                    <a:prstGeom prst="rect">
                      <a:avLst/>
                    </a:prstGeom>
                    <a:noFill/>
                    <a:ln w="9525">
                      <a:noFill/>
                      <a:miter lim="800000"/>
                      <a:headEnd/>
                      <a:tailEnd/>
                    </a:ln>
                  </pic:spPr>
                </pic:pic>
              </a:graphicData>
            </a:graphic>
          </wp:inline>
        </w:drawing>
      </w:r>
    </w:p>
    <w:p w:rsidR="00DB5CF9" w:rsidRPr="00DB5CF9" w:rsidRDefault="00DB5CF9" w:rsidP="00DB5CF9">
      <w:r w:rsidRPr="00DB5CF9">
        <w:t>Published with written permission from SPSS Inc, an IBM Company.</w:t>
      </w:r>
    </w:p>
    <w:p w:rsidR="00DB5CF9" w:rsidRPr="00DB5CF9" w:rsidRDefault="00DB5CF9" w:rsidP="00DB5CF9">
      <w:r w:rsidRPr="00DB5CF9">
        <w:t>This table shows us whether there are statistical differences in mean political interest between gender for each educational level. We can see that there are no statistically significant mean differences between male and females' interest in politics when individuals are educated to school (</w:t>
      </w:r>
      <w:r w:rsidRPr="00DB5CF9">
        <w:rPr>
          <w:i/>
          <w:iCs/>
        </w:rPr>
        <w:t>P</w:t>
      </w:r>
      <w:r w:rsidRPr="00DB5CF9">
        <w:t xml:space="preserve"> = .465) or college level (</w:t>
      </w:r>
      <w:r w:rsidRPr="00DB5CF9">
        <w:rPr>
          <w:i/>
          <w:iCs/>
        </w:rPr>
        <w:t>P</w:t>
      </w:r>
      <w:r w:rsidRPr="00DB5CF9">
        <w:t xml:space="preserve"> = .793). However, when individuals are educated to University level, there are significant differences between males and females' interest in politics (</w:t>
      </w:r>
      <w:r w:rsidRPr="00DB5CF9">
        <w:rPr>
          <w:i/>
          <w:iCs/>
        </w:rPr>
        <w:t>P</w:t>
      </w:r>
      <w:r w:rsidRPr="00DB5CF9">
        <w:t xml:space="preserve"> = .002).</w:t>
      </w:r>
    </w:p>
    <w:p w:rsidR="00DB5CF9" w:rsidRPr="00DB5CF9" w:rsidRDefault="00DB5CF9" w:rsidP="00DB5CF9">
      <w:pPr>
        <w:rPr>
          <w:b/>
          <w:bCs/>
        </w:rPr>
      </w:pPr>
      <w:r w:rsidRPr="00DB5CF9">
        <w:rPr>
          <w:b/>
          <w:bCs/>
        </w:rPr>
        <w:t>Reporting the results of a two-way ANOVA</w:t>
      </w:r>
    </w:p>
    <w:p w:rsidR="00DB5CF9" w:rsidRPr="00DB5CF9" w:rsidRDefault="00DB5CF9" w:rsidP="00DB5CF9">
      <w:r w:rsidRPr="00DB5CF9">
        <w:t>You should emphasize the results from the interaction first, before you mention the main effects. In addition, you should report whether your dependent variable was normally distributed for each group and how you measured it (we will provide an example below).</w:t>
      </w:r>
    </w:p>
    <w:p w:rsidR="00DB5CF9" w:rsidRPr="00DB5CF9" w:rsidRDefault="00DB5CF9" w:rsidP="00DB5CF9">
      <w:r w:rsidRPr="00DB5CF9">
        <w:t xml:space="preserve">A two-way ANOVA was conducted that examined the effect of gender and education level on interest in politics. Our dependent variable, interest in politics, was normally distributed for the groups formed by the combination of the levels of education level and gender as assessed by the Shapiro-Wilk test. There was homogeneity of variance between groups as assessed by Levene's test for equality of error variances. There was a significant interaction between the effects of gender and education level on interest in politics, </w:t>
      </w:r>
      <w:r w:rsidRPr="00DB5CF9">
        <w:rPr>
          <w:i/>
          <w:iCs/>
        </w:rPr>
        <w:t xml:space="preserve">F </w:t>
      </w:r>
      <w:r w:rsidRPr="00DB5CF9">
        <w:t xml:space="preserve">(2, 54) = 4.643, </w:t>
      </w:r>
      <w:r w:rsidRPr="00DB5CF9">
        <w:rPr>
          <w:i/>
          <w:iCs/>
        </w:rPr>
        <w:t>P</w:t>
      </w:r>
      <w:r w:rsidRPr="00DB5CF9">
        <w:t xml:space="preserve"> = .014. Simple main effects analysis showed that there males were significantly more interested in politics than females when educated to University level (</w:t>
      </w:r>
      <w:r w:rsidRPr="00DB5CF9">
        <w:rPr>
          <w:i/>
          <w:iCs/>
        </w:rPr>
        <w:t>P</w:t>
      </w:r>
      <w:r w:rsidRPr="00DB5CF9">
        <w:t xml:space="preserve"> = .002) but there were no differences between gender when educated to school (</w:t>
      </w:r>
      <w:r w:rsidRPr="00DB5CF9">
        <w:rPr>
          <w:i/>
          <w:iCs/>
        </w:rPr>
        <w:t>P</w:t>
      </w:r>
      <w:r w:rsidRPr="00DB5CF9">
        <w:t xml:space="preserve"> = .543) or college level (</w:t>
      </w:r>
      <w:r w:rsidRPr="00DB5CF9">
        <w:rPr>
          <w:i/>
          <w:iCs/>
        </w:rPr>
        <w:t>P</w:t>
      </w:r>
      <w:r w:rsidRPr="00DB5CF9">
        <w:t xml:space="preserve"> = .793).</w:t>
      </w:r>
    </w:p>
    <w:p w:rsidR="006473C3" w:rsidRDefault="00EE0566">
      <w:hyperlink r:id="rId40" w:history="1">
        <w:r w:rsidRPr="00AB60CC">
          <w:rPr>
            <w:rStyle w:val="Hyperlink"/>
          </w:rPr>
          <w:t>http://statistics.laerd.com/spss-tutorials/chi-square-test-for-association-using-spss-statistics.php</w:t>
        </w:r>
      </w:hyperlink>
    </w:p>
    <w:p w:rsidR="00EE0566" w:rsidRDefault="00EE0566"/>
    <w:sectPr w:rsidR="00EE0566" w:rsidSect="00972E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437B7"/>
    <w:multiLevelType w:val="multilevel"/>
    <w:tmpl w:val="64FE0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C826F6"/>
    <w:multiLevelType w:val="multilevel"/>
    <w:tmpl w:val="CB343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842592"/>
    <w:multiLevelType w:val="multilevel"/>
    <w:tmpl w:val="F5241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useFELayout/>
  </w:compat>
  <w:rsids>
    <w:rsidRoot w:val="00990049"/>
    <w:rsid w:val="006473C3"/>
    <w:rsid w:val="00972EB2"/>
    <w:rsid w:val="00990049"/>
    <w:rsid w:val="00DB5CF9"/>
    <w:rsid w:val="00EE05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E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0049"/>
    <w:rPr>
      <w:color w:val="0000FF" w:themeColor="hyperlink"/>
      <w:u w:val="single"/>
    </w:rPr>
  </w:style>
  <w:style w:type="paragraph" w:styleId="BalloonText">
    <w:name w:val="Balloon Text"/>
    <w:basedOn w:val="Normal"/>
    <w:link w:val="BalloonTextChar"/>
    <w:uiPriority w:val="99"/>
    <w:semiHidden/>
    <w:unhideWhenUsed/>
    <w:rsid w:val="009900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0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4385592">
      <w:bodyDiv w:val="1"/>
      <w:marLeft w:val="0"/>
      <w:marRight w:val="0"/>
      <w:marTop w:val="0"/>
      <w:marBottom w:val="0"/>
      <w:divBdr>
        <w:top w:val="none" w:sz="0" w:space="0" w:color="auto"/>
        <w:left w:val="none" w:sz="0" w:space="0" w:color="auto"/>
        <w:bottom w:val="none" w:sz="0" w:space="0" w:color="auto"/>
        <w:right w:val="none" w:sz="0" w:space="0" w:color="auto"/>
      </w:divBdr>
      <w:divsChild>
        <w:div w:id="1507092040">
          <w:marLeft w:val="0"/>
          <w:marRight w:val="0"/>
          <w:marTop w:val="0"/>
          <w:marBottom w:val="0"/>
          <w:divBdr>
            <w:top w:val="none" w:sz="0" w:space="0" w:color="auto"/>
            <w:left w:val="none" w:sz="0" w:space="0" w:color="auto"/>
            <w:bottom w:val="none" w:sz="0" w:space="0" w:color="auto"/>
            <w:right w:val="none" w:sz="0" w:space="0" w:color="auto"/>
          </w:divBdr>
          <w:divsChild>
            <w:div w:id="662051742">
              <w:marLeft w:val="0"/>
              <w:marRight w:val="0"/>
              <w:marTop w:val="0"/>
              <w:marBottom w:val="0"/>
              <w:divBdr>
                <w:top w:val="none" w:sz="0" w:space="0" w:color="auto"/>
                <w:left w:val="none" w:sz="0" w:space="0" w:color="auto"/>
                <w:bottom w:val="none" w:sz="0" w:space="0" w:color="auto"/>
                <w:right w:val="none" w:sz="0" w:space="0" w:color="auto"/>
              </w:divBdr>
            </w:div>
            <w:div w:id="447434327">
              <w:marLeft w:val="-158"/>
              <w:marRight w:val="0"/>
              <w:marTop w:val="0"/>
              <w:marBottom w:val="0"/>
              <w:divBdr>
                <w:top w:val="none" w:sz="0" w:space="0" w:color="auto"/>
                <w:left w:val="none" w:sz="0" w:space="0" w:color="auto"/>
                <w:bottom w:val="none" w:sz="0" w:space="0" w:color="auto"/>
                <w:right w:val="none" w:sz="0" w:space="0" w:color="auto"/>
              </w:divBdr>
            </w:div>
            <w:div w:id="1846048992">
              <w:marLeft w:val="-158"/>
              <w:marRight w:val="0"/>
              <w:marTop w:val="0"/>
              <w:marBottom w:val="0"/>
              <w:divBdr>
                <w:top w:val="none" w:sz="0" w:space="0" w:color="auto"/>
                <w:left w:val="none" w:sz="0" w:space="0" w:color="auto"/>
                <w:bottom w:val="none" w:sz="0" w:space="0" w:color="auto"/>
                <w:right w:val="none" w:sz="0" w:space="0" w:color="auto"/>
              </w:divBdr>
            </w:div>
            <w:div w:id="1404644061">
              <w:marLeft w:val="-158"/>
              <w:marRight w:val="0"/>
              <w:marTop w:val="0"/>
              <w:marBottom w:val="0"/>
              <w:divBdr>
                <w:top w:val="none" w:sz="0" w:space="0" w:color="auto"/>
                <w:left w:val="none" w:sz="0" w:space="0" w:color="auto"/>
                <w:bottom w:val="none" w:sz="0" w:space="0" w:color="auto"/>
                <w:right w:val="none" w:sz="0" w:space="0" w:color="auto"/>
              </w:divBdr>
            </w:div>
            <w:div w:id="2052194759">
              <w:marLeft w:val="-158"/>
              <w:marRight w:val="0"/>
              <w:marTop w:val="0"/>
              <w:marBottom w:val="0"/>
              <w:divBdr>
                <w:top w:val="none" w:sz="0" w:space="0" w:color="auto"/>
                <w:left w:val="none" w:sz="0" w:space="0" w:color="auto"/>
                <w:bottom w:val="none" w:sz="0" w:space="0" w:color="auto"/>
                <w:right w:val="none" w:sz="0" w:space="0" w:color="auto"/>
              </w:divBdr>
            </w:div>
            <w:div w:id="1006051731">
              <w:marLeft w:val="-158"/>
              <w:marRight w:val="0"/>
              <w:marTop w:val="0"/>
              <w:marBottom w:val="0"/>
              <w:divBdr>
                <w:top w:val="none" w:sz="0" w:space="0" w:color="auto"/>
                <w:left w:val="none" w:sz="0" w:space="0" w:color="auto"/>
                <w:bottom w:val="none" w:sz="0" w:space="0" w:color="auto"/>
                <w:right w:val="none" w:sz="0" w:space="0" w:color="auto"/>
              </w:divBdr>
            </w:div>
            <w:div w:id="116602292">
              <w:marLeft w:val="-158"/>
              <w:marRight w:val="0"/>
              <w:marTop w:val="0"/>
              <w:marBottom w:val="0"/>
              <w:divBdr>
                <w:top w:val="none" w:sz="0" w:space="0" w:color="auto"/>
                <w:left w:val="none" w:sz="0" w:space="0" w:color="auto"/>
                <w:bottom w:val="none" w:sz="0" w:space="0" w:color="auto"/>
                <w:right w:val="none" w:sz="0" w:space="0" w:color="auto"/>
              </w:divBdr>
            </w:div>
            <w:div w:id="1626234055">
              <w:marLeft w:val="-158"/>
              <w:marRight w:val="0"/>
              <w:marTop w:val="0"/>
              <w:marBottom w:val="0"/>
              <w:divBdr>
                <w:top w:val="none" w:sz="0" w:space="0" w:color="auto"/>
                <w:left w:val="none" w:sz="0" w:space="0" w:color="auto"/>
                <w:bottom w:val="none" w:sz="0" w:space="0" w:color="auto"/>
                <w:right w:val="none" w:sz="0" w:space="0" w:color="auto"/>
              </w:divBdr>
            </w:div>
            <w:div w:id="1723596965">
              <w:marLeft w:val="-158"/>
              <w:marRight w:val="0"/>
              <w:marTop w:val="0"/>
              <w:marBottom w:val="0"/>
              <w:divBdr>
                <w:top w:val="none" w:sz="0" w:space="0" w:color="auto"/>
                <w:left w:val="none" w:sz="0" w:space="0" w:color="auto"/>
                <w:bottom w:val="none" w:sz="0" w:space="0" w:color="auto"/>
                <w:right w:val="none" w:sz="0" w:space="0" w:color="auto"/>
              </w:divBdr>
            </w:div>
            <w:div w:id="832599602">
              <w:marLeft w:val="-158"/>
              <w:marRight w:val="0"/>
              <w:marTop w:val="0"/>
              <w:marBottom w:val="0"/>
              <w:divBdr>
                <w:top w:val="none" w:sz="0" w:space="0" w:color="auto"/>
                <w:left w:val="none" w:sz="0" w:space="0" w:color="auto"/>
                <w:bottom w:val="none" w:sz="0" w:space="0" w:color="auto"/>
                <w:right w:val="none" w:sz="0" w:space="0" w:color="auto"/>
              </w:divBdr>
            </w:div>
            <w:div w:id="334457706">
              <w:marLeft w:val="-158"/>
              <w:marRight w:val="0"/>
              <w:marTop w:val="0"/>
              <w:marBottom w:val="0"/>
              <w:divBdr>
                <w:top w:val="none" w:sz="0" w:space="0" w:color="auto"/>
                <w:left w:val="none" w:sz="0" w:space="0" w:color="auto"/>
                <w:bottom w:val="none" w:sz="0" w:space="0" w:color="auto"/>
                <w:right w:val="none" w:sz="0" w:space="0" w:color="auto"/>
              </w:divBdr>
            </w:div>
          </w:divsChild>
        </w:div>
      </w:divsChild>
    </w:div>
    <w:div w:id="327292960">
      <w:bodyDiv w:val="1"/>
      <w:marLeft w:val="0"/>
      <w:marRight w:val="0"/>
      <w:marTop w:val="0"/>
      <w:marBottom w:val="0"/>
      <w:divBdr>
        <w:top w:val="none" w:sz="0" w:space="0" w:color="auto"/>
        <w:left w:val="none" w:sz="0" w:space="0" w:color="auto"/>
        <w:bottom w:val="none" w:sz="0" w:space="0" w:color="auto"/>
        <w:right w:val="none" w:sz="0" w:space="0" w:color="auto"/>
      </w:divBdr>
      <w:divsChild>
        <w:div w:id="1426464337">
          <w:marLeft w:val="0"/>
          <w:marRight w:val="0"/>
          <w:marTop w:val="0"/>
          <w:marBottom w:val="0"/>
          <w:divBdr>
            <w:top w:val="none" w:sz="0" w:space="0" w:color="auto"/>
            <w:left w:val="none" w:sz="0" w:space="0" w:color="auto"/>
            <w:bottom w:val="none" w:sz="0" w:space="0" w:color="auto"/>
            <w:right w:val="none" w:sz="0" w:space="0" w:color="auto"/>
          </w:divBdr>
        </w:div>
        <w:div w:id="648292351">
          <w:marLeft w:val="0"/>
          <w:marRight w:val="0"/>
          <w:marTop w:val="0"/>
          <w:marBottom w:val="0"/>
          <w:divBdr>
            <w:top w:val="none" w:sz="0" w:space="0" w:color="auto"/>
            <w:left w:val="none" w:sz="0" w:space="0" w:color="auto"/>
            <w:bottom w:val="none" w:sz="0" w:space="0" w:color="auto"/>
            <w:right w:val="none" w:sz="0" w:space="0" w:color="auto"/>
          </w:divBdr>
        </w:div>
        <w:div w:id="1744598643">
          <w:marLeft w:val="0"/>
          <w:marRight w:val="0"/>
          <w:marTop w:val="0"/>
          <w:marBottom w:val="0"/>
          <w:divBdr>
            <w:top w:val="none" w:sz="0" w:space="0" w:color="auto"/>
            <w:left w:val="none" w:sz="0" w:space="0" w:color="auto"/>
            <w:bottom w:val="none" w:sz="0" w:space="0" w:color="auto"/>
            <w:right w:val="none" w:sz="0" w:space="0" w:color="auto"/>
          </w:divBdr>
        </w:div>
        <w:div w:id="963581182">
          <w:marLeft w:val="-237"/>
          <w:marRight w:val="0"/>
          <w:marTop w:val="0"/>
          <w:marBottom w:val="0"/>
          <w:divBdr>
            <w:top w:val="none" w:sz="0" w:space="0" w:color="auto"/>
            <w:left w:val="none" w:sz="0" w:space="0" w:color="auto"/>
            <w:bottom w:val="none" w:sz="0" w:space="0" w:color="auto"/>
            <w:right w:val="none" w:sz="0" w:space="0" w:color="auto"/>
          </w:divBdr>
        </w:div>
        <w:div w:id="1614902011">
          <w:marLeft w:val="0"/>
          <w:marRight w:val="0"/>
          <w:marTop w:val="0"/>
          <w:marBottom w:val="0"/>
          <w:divBdr>
            <w:top w:val="none" w:sz="0" w:space="0" w:color="auto"/>
            <w:left w:val="none" w:sz="0" w:space="0" w:color="auto"/>
            <w:bottom w:val="none" w:sz="0" w:space="0" w:color="auto"/>
            <w:right w:val="none" w:sz="0" w:space="0" w:color="auto"/>
          </w:divBdr>
        </w:div>
        <w:div w:id="1664233259">
          <w:marLeft w:val="-316"/>
          <w:marRight w:val="0"/>
          <w:marTop w:val="0"/>
          <w:marBottom w:val="0"/>
          <w:divBdr>
            <w:top w:val="none" w:sz="0" w:space="0" w:color="auto"/>
            <w:left w:val="none" w:sz="0" w:space="0" w:color="auto"/>
            <w:bottom w:val="none" w:sz="0" w:space="0" w:color="auto"/>
            <w:right w:val="none" w:sz="0" w:space="0" w:color="auto"/>
          </w:divBdr>
        </w:div>
        <w:div w:id="750348237">
          <w:marLeft w:val="-316"/>
          <w:marRight w:val="0"/>
          <w:marTop w:val="0"/>
          <w:marBottom w:val="0"/>
          <w:divBdr>
            <w:top w:val="none" w:sz="0" w:space="0" w:color="auto"/>
            <w:left w:val="none" w:sz="0" w:space="0" w:color="auto"/>
            <w:bottom w:val="none" w:sz="0" w:space="0" w:color="auto"/>
            <w:right w:val="none" w:sz="0" w:space="0" w:color="auto"/>
          </w:divBdr>
        </w:div>
        <w:div w:id="1372805223">
          <w:marLeft w:val="-316"/>
          <w:marRight w:val="0"/>
          <w:marTop w:val="0"/>
          <w:marBottom w:val="0"/>
          <w:divBdr>
            <w:top w:val="none" w:sz="0" w:space="0" w:color="auto"/>
            <w:left w:val="none" w:sz="0" w:space="0" w:color="auto"/>
            <w:bottom w:val="none" w:sz="0" w:space="0" w:color="auto"/>
            <w:right w:val="none" w:sz="0" w:space="0" w:color="auto"/>
          </w:divBdr>
        </w:div>
        <w:div w:id="352849458">
          <w:marLeft w:val="0"/>
          <w:marRight w:val="0"/>
          <w:marTop w:val="0"/>
          <w:marBottom w:val="0"/>
          <w:divBdr>
            <w:top w:val="none" w:sz="0" w:space="0" w:color="auto"/>
            <w:left w:val="none" w:sz="0" w:space="0" w:color="auto"/>
            <w:bottom w:val="none" w:sz="0" w:space="0" w:color="auto"/>
            <w:right w:val="none" w:sz="0" w:space="0" w:color="auto"/>
          </w:divBdr>
        </w:div>
      </w:divsChild>
    </w:div>
    <w:div w:id="1540777213">
      <w:bodyDiv w:val="1"/>
      <w:marLeft w:val="0"/>
      <w:marRight w:val="0"/>
      <w:marTop w:val="0"/>
      <w:marBottom w:val="0"/>
      <w:divBdr>
        <w:top w:val="none" w:sz="0" w:space="0" w:color="auto"/>
        <w:left w:val="none" w:sz="0" w:space="0" w:color="auto"/>
        <w:bottom w:val="none" w:sz="0" w:space="0" w:color="auto"/>
        <w:right w:val="none" w:sz="0" w:space="0" w:color="auto"/>
      </w:divBdr>
      <w:divsChild>
        <w:div w:id="921138007">
          <w:marLeft w:val="0"/>
          <w:marRight w:val="0"/>
          <w:marTop w:val="0"/>
          <w:marBottom w:val="0"/>
          <w:divBdr>
            <w:top w:val="none" w:sz="0" w:space="0" w:color="auto"/>
            <w:left w:val="none" w:sz="0" w:space="0" w:color="auto"/>
            <w:bottom w:val="none" w:sz="0" w:space="0" w:color="auto"/>
            <w:right w:val="none" w:sz="0" w:space="0" w:color="auto"/>
          </w:divBdr>
        </w:div>
        <w:div w:id="2001501975">
          <w:marLeft w:val="0"/>
          <w:marRight w:val="0"/>
          <w:marTop w:val="0"/>
          <w:marBottom w:val="0"/>
          <w:divBdr>
            <w:top w:val="none" w:sz="0" w:space="0" w:color="auto"/>
            <w:left w:val="none" w:sz="0" w:space="0" w:color="auto"/>
            <w:bottom w:val="none" w:sz="0" w:space="0" w:color="auto"/>
            <w:right w:val="none" w:sz="0" w:space="0" w:color="auto"/>
          </w:divBdr>
        </w:div>
        <w:div w:id="1309818361">
          <w:marLeft w:val="0"/>
          <w:marRight w:val="0"/>
          <w:marTop w:val="0"/>
          <w:marBottom w:val="0"/>
          <w:divBdr>
            <w:top w:val="none" w:sz="0" w:space="0" w:color="auto"/>
            <w:left w:val="none" w:sz="0" w:space="0" w:color="auto"/>
            <w:bottom w:val="none" w:sz="0" w:space="0" w:color="auto"/>
            <w:right w:val="none" w:sz="0" w:space="0" w:color="auto"/>
          </w:divBdr>
        </w:div>
        <w:div w:id="323317265">
          <w:marLeft w:val="-237"/>
          <w:marRight w:val="0"/>
          <w:marTop w:val="0"/>
          <w:marBottom w:val="0"/>
          <w:divBdr>
            <w:top w:val="none" w:sz="0" w:space="0" w:color="auto"/>
            <w:left w:val="none" w:sz="0" w:space="0" w:color="auto"/>
            <w:bottom w:val="none" w:sz="0" w:space="0" w:color="auto"/>
            <w:right w:val="none" w:sz="0" w:space="0" w:color="auto"/>
          </w:divBdr>
        </w:div>
        <w:div w:id="931666589">
          <w:marLeft w:val="0"/>
          <w:marRight w:val="0"/>
          <w:marTop w:val="0"/>
          <w:marBottom w:val="0"/>
          <w:divBdr>
            <w:top w:val="none" w:sz="0" w:space="0" w:color="auto"/>
            <w:left w:val="none" w:sz="0" w:space="0" w:color="auto"/>
            <w:bottom w:val="none" w:sz="0" w:space="0" w:color="auto"/>
            <w:right w:val="none" w:sz="0" w:space="0" w:color="auto"/>
          </w:divBdr>
        </w:div>
        <w:div w:id="1875654340">
          <w:marLeft w:val="-316"/>
          <w:marRight w:val="0"/>
          <w:marTop w:val="0"/>
          <w:marBottom w:val="0"/>
          <w:divBdr>
            <w:top w:val="none" w:sz="0" w:space="0" w:color="auto"/>
            <w:left w:val="none" w:sz="0" w:space="0" w:color="auto"/>
            <w:bottom w:val="none" w:sz="0" w:space="0" w:color="auto"/>
            <w:right w:val="none" w:sz="0" w:space="0" w:color="auto"/>
          </w:divBdr>
        </w:div>
        <w:div w:id="77678248">
          <w:marLeft w:val="-316"/>
          <w:marRight w:val="0"/>
          <w:marTop w:val="0"/>
          <w:marBottom w:val="0"/>
          <w:divBdr>
            <w:top w:val="none" w:sz="0" w:space="0" w:color="auto"/>
            <w:left w:val="none" w:sz="0" w:space="0" w:color="auto"/>
            <w:bottom w:val="none" w:sz="0" w:space="0" w:color="auto"/>
            <w:right w:val="none" w:sz="0" w:space="0" w:color="auto"/>
          </w:divBdr>
        </w:div>
        <w:div w:id="890115457">
          <w:marLeft w:val="-316"/>
          <w:marRight w:val="0"/>
          <w:marTop w:val="0"/>
          <w:marBottom w:val="0"/>
          <w:divBdr>
            <w:top w:val="none" w:sz="0" w:space="0" w:color="auto"/>
            <w:left w:val="none" w:sz="0" w:space="0" w:color="auto"/>
            <w:bottom w:val="none" w:sz="0" w:space="0" w:color="auto"/>
            <w:right w:val="none" w:sz="0" w:space="0" w:color="auto"/>
          </w:divBdr>
        </w:div>
        <w:div w:id="182983344">
          <w:marLeft w:val="0"/>
          <w:marRight w:val="0"/>
          <w:marTop w:val="0"/>
          <w:marBottom w:val="0"/>
          <w:divBdr>
            <w:top w:val="none" w:sz="0" w:space="0" w:color="auto"/>
            <w:left w:val="none" w:sz="0" w:space="0" w:color="auto"/>
            <w:bottom w:val="none" w:sz="0" w:space="0" w:color="auto"/>
            <w:right w:val="none" w:sz="0" w:space="0" w:color="auto"/>
          </w:divBdr>
        </w:div>
      </w:divsChild>
    </w:div>
    <w:div w:id="1796437755">
      <w:bodyDiv w:val="1"/>
      <w:marLeft w:val="0"/>
      <w:marRight w:val="0"/>
      <w:marTop w:val="0"/>
      <w:marBottom w:val="0"/>
      <w:divBdr>
        <w:top w:val="none" w:sz="0" w:space="0" w:color="auto"/>
        <w:left w:val="none" w:sz="0" w:space="0" w:color="auto"/>
        <w:bottom w:val="none" w:sz="0" w:space="0" w:color="auto"/>
        <w:right w:val="none" w:sz="0" w:space="0" w:color="auto"/>
      </w:divBdr>
      <w:divsChild>
        <w:div w:id="157581067">
          <w:marLeft w:val="0"/>
          <w:marRight w:val="0"/>
          <w:marTop w:val="0"/>
          <w:marBottom w:val="0"/>
          <w:divBdr>
            <w:top w:val="none" w:sz="0" w:space="0" w:color="auto"/>
            <w:left w:val="none" w:sz="0" w:space="0" w:color="auto"/>
            <w:bottom w:val="none" w:sz="0" w:space="0" w:color="auto"/>
            <w:right w:val="none" w:sz="0" w:space="0" w:color="auto"/>
          </w:divBdr>
          <w:divsChild>
            <w:div w:id="27999210">
              <w:marLeft w:val="0"/>
              <w:marRight w:val="0"/>
              <w:marTop w:val="0"/>
              <w:marBottom w:val="0"/>
              <w:divBdr>
                <w:top w:val="none" w:sz="0" w:space="0" w:color="auto"/>
                <w:left w:val="none" w:sz="0" w:space="0" w:color="auto"/>
                <w:bottom w:val="none" w:sz="0" w:space="0" w:color="auto"/>
                <w:right w:val="none" w:sz="0" w:space="0" w:color="auto"/>
              </w:divBdr>
            </w:div>
            <w:div w:id="610089763">
              <w:marLeft w:val="-158"/>
              <w:marRight w:val="0"/>
              <w:marTop w:val="0"/>
              <w:marBottom w:val="0"/>
              <w:divBdr>
                <w:top w:val="none" w:sz="0" w:space="0" w:color="auto"/>
                <w:left w:val="none" w:sz="0" w:space="0" w:color="auto"/>
                <w:bottom w:val="none" w:sz="0" w:space="0" w:color="auto"/>
                <w:right w:val="none" w:sz="0" w:space="0" w:color="auto"/>
              </w:divBdr>
            </w:div>
            <w:div w:id="1194611055">
              <w:marLeft w:val="-158"/>
              <w:marRight w:val="0"/>
              <w:marTop w:val="0"/>
              <w:marBottom w:val="0"/>
              <w:divBdr>
                <w:top w:val="none" w:sz="0" w:space="0" w:color="auto"/>
                <w:left w:val="none" w:sz="0" w:space="0" w:color="auto"/>
                <w:bottom w:val="none" w:sz="0" w:space="0" w:color="auto"/>
                <w:right w:val="none" w:sz="0" w:space="0" w:color="auto"/>
              </w:divBdr>
            </w:div>
            <w:div w:id="822938135">
              <w:marLeft w:val="-158"/>
              <w:marRight w:val="0"/>
              <w:marTop w:val="0"/>
              <w:marBottom w:val="0"/>
              <w:divBdr>
                <w:top w:val="none" w:sz="0" w:space="0" w:color="auto"/>
                <w:left w:val="none" w:sz="0" w:space="0" w:color="auto"/>
                <w:bottom w:val="none" w:sz="0" w:space="0" w:color="auto"/>
                <w:right w:val="none" w:sz="0" w:space="0" w:color="auto"/>
              </w:divBdr>
            </w:div>
            <w:div w:id="237445452">
              <w:marLeft w:val="-158"/>
              <w:marRight w:val="0"/>
              <w:marTop w:val="0"/>
              <w:marBottom w:val="0"/>
              <w:divBdr>
                <w:top w:val="none" w:sz="0" w:space="0" w:color="auto"/>
                <w:left w:val="none" w:sz="0" w:space="0" w:color="auto"/>
                <w:bottom w:val="none" w:sz="0" w:space="0" w:color="auto"/>
                <w:right w:val="none" w:sz="0" w:space="0" w:color="auto"/>
              </w:divBdr>
            </w:div>
            <w:div w:id="2108502919">
              <w:marLeft w:val="-158"/>
              <w:marRight w:val="0"/>
              <w:marTop w:val="0"/>
              <w:marBottom w:val="0"/>
              <w:divBdr>
                <w:top w:val="none" w:sz="0" w:space="0" w:color="auto"/>
                <w:left w:val="none" w:sz="0" w:space="0" w:color="auto"/>
                <w:bottom w:val="none" w:sz="0" w:space="0" w:color="auto"/>
                <w:right w:val="none" w:sz="0" w:space="0" w:color="auto"/>
              </w:divBdr>
            </w:div>
            <w:div w:id="1482387603">
              <w:marLeft w:val="-158"/>
              <w:marRight w:val="0"/>
              <w:marTop w:val="0"/>
              <w:marBottom w:val="0"/>
              <w:divBdr>
                <w:top w:val="none" w:sz="0" w:space="0" w:color="auto"/>
                <w:left w:val="none" w:sz="0" w:space="0" w:color="auto"/>
                <w:bottom w:val="none" w:sz="0" w:space="0" w:color="auto"/>
                <w:right w:val="none" w:sz="0" w:space="0" w:color="auto"/>
              </w:divBdr>
            </w:div>
            <w:div w:id="1457143909">
              <w:marLeft w:val="-158"/>
              <w:marRight w:val="0"/>
              <w:marTop w:val="0"/>
              <w:marBottom w:val="0"/>
              <w:divBdr>
                <w:top w:val="none" w:sz="0" w:space="0" w:color="auto"/>
                <w:left w:val="none" w:sz="0" w:space="0" w:color="auto"/>
                <w:bottom w:val="none" w:sz="0" w:space="0" w:color="auto"/>
                <w:right w:val="none" w:sz="0" w:space="0" w:color="auto"/>
              </w:divBdr>
            </w:div>
            <w:div w:id="1907715905">
              <w:marLeft w:val="-158"/>
              <w:marRight w:val="0"/>
              <w:marTop w:val="0"/>
              <w:marBottom w:val="0"/>
              <w:divBdr>
                <w:top w:val="none" w:sz="0" w:space="0" w:color="auto"/>
                <w:left w:val="none" w:sz="0" w:space="0" w:color="auto"/>
                <w:bottom w:val="none" w:sz="0" w:space="0" w:color="auto"/>
                <w:right w:val="none" w:sz="0" w:space="0" w:color="auto"/>
              </w:divBdr>
            </w:div>
            <w:div w:id="735476951">
              <w:marLeft w:val="-158"/>
              <w:marRight w:val="0"/>
              <w:marTop w:val="0"/>
              <w:marBottom w:val="0"/>
              <w:divBdr>
                <w:top w:val="none" w:sz="0" w:space="0" w:color="auto"/>
                <w:left w:val="none" w:sz="0" w:space="0" w:color="auto"/>
                <w:bottom w:val="none" w:sz="0" w:space="0" w:color="auto"/>
                <w:right w:val="none" w:sz="0" w:space="0" w:color="auto"/>
              </w:divBdr>
            </w:div>
            <w:div w:id="1894122620">
              <w:marLeft w:val="-158"/>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tistics.laerd.com/spss-tutorials/entering-data-in-spss-statistics.php"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8.png"/><Relationship Id="rId3" Type="http://schemas.openxmlformats.org/officeDocument/2006/relationships/settings" Target="settings.xml"/><Relationship Id="rId21" Type="http://schemas.openxmlformats.org/officeDocument/2006/relationships/image" Target="media/image11.gif"/><Relationship Id="rId34" Type="http://schemas.openxmlformats.org/officeDocument/2006/relationships/image" Target="media/image23.png"/><Relationship Id="rId42" Type="http://schemas.openxmlformats.org/officeDocument/2006/relationships/theme" Target="theme/theme1.xml"/><Relationship Id="rId7" Type="http://schemas.openxmlformats.org/officeDocument/2006/relationships/hyperlink" Target="http://statistics.laerd.com/spss-tutorials/testing-for-normality-using-spss-statistics-2.php" TargetMode="Externa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gif"/><Relationship Id="rId33" Type="http://schemas.openxmlformats.org/officeDocument/2006/relationships/image" Target="media/image22.png"/><Relationship Id="rId38" Type="http://schemas.openxmlformats.org/officeDocument/2006/relationships/image" Target="media/image27.png"/><Relationship Id="rId2" Type="http://schemas.openxmlformats.org/officeDocument/2006/relationships/styles" Target="styles.xml"/><Relationship Id="rId16" Type="http://schemas.openxmlformats.org/officeDocument/2006/relationships/image" Target="media/image6.gif"/><Relationship Id="rId20" Type="http://schemas.openxmlformats.org/officeDocument/2006/relationships/image" Target="media/image10.png"/><Relationship Id="rId29" Type="http://schemas.openxmlformats.org/officeDocument/2006/relationships/hyperlink" Target="http://statistics.laerd.com/spss-tutorials/two-way-anova-using-spss-statistics-2.php"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tatistics.laerd.com/statistical-guides/types-of-variable.php" TargetMode="External"/><Relationship Id="rId11" Type="http://schemas.openxmlformats.org/officeDocument/2006/relationships/hyperlink" Target="http://statistics.laerd.com/spss-tutorials/testing-for-normality-using-spss-statistics-2.php" TargetMode="External"/><Relationship Id="rId24" Type="http://schemas.openxmlformats.org/officeDocument/2006/relationships/image" Target="media/image14.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hyperlink" Target="http://statistics.laerd.com/spss-tutorials/chi-square-test-for-association-using-spss-statistics.php" TargetMode="External"/><Relationship Id="rId5" Type="http://schemas.openxmlformats.org/officeDocument/2006/relationships/hyperlink" Target="http://statistics.laerd.com/statistical-guides/types-of-variable.php" TargetMode="Externa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gif"/><Relationship Id="rId36" Type="http://schemas.openxmlformats.org/officeDocument/2006/relationships/image" Target="media/image25.png"/><Relationship Id="rId10" Type="http://schemas.openxmlformats.org/officeDocument/2006/relationships/image" Target="media/image1.png"/><Relationship Id="rId19" Type="http://schemas.openxmlformats.org/officeDocument/2006/relationships/image" Target="media/image9.gif"/><Relationship Id="rId31"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hyperlink" Target="http://statistics.laerd.com/spss-tutorials/working-with-variables-in-spss-statistics.php" TargetMode="External"/><Relationship Id="rId14" Type="http://schemas.openxmlformats.org/officeDocument/2006/relationships/image" Target="media/image4.gif"/><Relationship Id="rId22" Type="http://schemas.openxmlformats.org/officeDocument/2006/relationships/image" Target="media/image12.gif"/><Relationship Id="rId27" Type="http://schemas.openxmlformats.org/officeDocument/2006/relationships/image" Target="media/image17.png"/><Relationship Id="rId30" Type="http://schemas.openxmlformats.org/officeDocument/2006/relationships/image" Target="media/image19.png"/><Relationship Id="rId35"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2072</Words>
  <Characters>11817</Characters>
  <Application>Microsoft Office Word</Application>
  <DocSecurity>0</DocSecurity>
  <Lines>98</Lines>
  <Paragraphs>27</Paragraphs>
  <ScaleCrop>false</ScaleCrop>
  <Company>Cks Edvantage</Company>
  <LinksUpToDate>false</LinksUpToDate>
  <CharactersWithSpaces>13862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rajum</dc:creator>
  <cp:keywords/>
  <dc:description/>
  <cp:lastModifiedBy>rajum</cp:lastModifiedBy>
  <cp:revision>4</cp:revision>
  <dcterms:created xsi:type="dcterms:W3CDTF">2011-09-28T11:36:00Z</dcterms:created>
  <dcterms:modified xsi:type="dcterms:W3CDTF">2011-09-29T12:25:00Z</dcterms:modified>
</cp:coreProperties>
</file>