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6BFB" w:rsidRPr="00046BFB" w:rsidRDefault="00046BFB" w:rsidP="00046BFB">
      <w:pPr>
        <w:rPr>
          <w:b/>
          <w:bCs/>
        </w:rPr>
      </w:pPr>
      <w:r w:rsidRPr="00046BFB">
        <w:rPr>
          <w:b/>
          <w:bCs/>
        </w:rPr>
        <w:t>Pearson's Product-Moment Correlation using SPSS</w:t>
      </w:r>
    </w:p>
    <w:p w:rsidR="00046BFB" w:rsidRPr="00046BFB" w:rsidRDefault="00046BFB" w:rsidP="00046BFB">
      <w:pPr>
        <w:rPr>
          <w:b/>
          <w:bCs/>
        </w:rPr>
      </w:pPr>
      <w:r w:rsidRPr="00046BFB">
        <w:rPr>
          <w:b/>
          <w:bCs/>
        </w:rPr>
        <w:t>Objectives</w:t>
      </w:r>
    </w:p>
    <w:p w:rsidR="00046BFB" w:rsidRPr="00046BFB" w:rsidRDefault="00046BFB" w:rsidP="00046BFB">
      <w:r w:rsidRPr="00046BFB">
        <w:t xml:space="preserve">The Pearson product-moment correlation coefficient is a measure of the strength and direction of association that exists between two variables measured on at least an interval scale. It is denoted by the symbol </w:t>
      </w:r>
      <w:r w:rsidRPr="00046BFB">
        <w:rPr>
          <w:i/>
          <w:iCs/>
        </w:rPr>
        <w:t>r</w:t>
      </w:r>
      <w:r w:rsidRPr="00046BFB">
        <w:t xml:space="preserve">. An introductory guide to this test is provided in our Statistical Guides section </w:t>
      </w:r>
      <w:hyperlink r:id="rId5" w:history="1">
        <w:r w:rsidRPr="00046BFB">
          <w:rPr>
            <w:rStyle w:val="Hyperlink"/>
          </w:rPr>
          <w:t>here</w:t>
        </w:r>
      </w:hyperlink>
      <w:r w:rsidRPr="00046BFB">
        <w:t xml:space="preserve"> and we recommend you read it if you are not familiar with this test.</w:t>
      </w:r>
    </w:p>
    <w:p w:rsidR="00046BFB" w:rsidRPr="00046BFB" w:rsidRDefault="00046BFB" w:rsidP="00046BFB">
      <w:pPr>
        <w:rPr>
          <w:b/>
          <w:bCs/>
        </w:rPr>
      </w:pPr>
      <w:r w:rsidRPr="00046BFB">
        <w:rPr>
          <w:b/>
          <w:bCs/>
        </w:rPr>
        <w:t>Assumptions</w:t>
      </w:r>
    </w:p>
    <w:p w:rsidR="00046BFB" w:rsidRPr="00046BFB" w:rsidRDefault="00046BFB" w:rsidP="00046BFB">
      <w:pPr>
        <w:numPr>
          <w:ilvl w:val="0"/>
          <w:numId w:val="1"/>
        </w:numPr>
      </w:pPr>
      <w:r w:rsidRPr="00046BFB">
        <w:t xml:space="preserve">Variables are measured </w:t>
      </w:r>
      <w:r w:rsidRPr="00046BFB">
        <w:rPr>
          <w:b/>
          <w:bCs/>
        </w:rPr>
        <w:t>at the interval or ratio level (continuous)</w:t>
      </w:r>
      <w:r w:rsidRPr="00046BFB">
        <w:t xml:space="preserve"> (see </w:t>
      </w:r>
      <w:hyperlink r:id="rId6" w:history="1">
        <w:r w:rsidRPr="00046BFB">
          <w:rPr>
            <w:rStyle w:val="Hyperlink"/>
          </w:rPr>
          <w:t>Types of Variable</w:t>
        </w:r>
      </w:hyperlink>
      <w:r w:rsidRPr="00046BFB">
        <w:t xml:space="preserve"> guide).</w:t>
      </w:r>
    </w:p>
    <w:p w:rsidR="00046BFB" w:rsidRPr="00046BFB" w:rsidRDefault="00046BFB" w:rsidP="00046BFB">
      <w:pPr>
        <w:numPr>
          <w:ilvl w:val="0"/>
          <w:numId w:val="1"/>
        </w:numPr>
      </w:pPr>
      <w:r w:rsidRPr="00046BFB">
        <w:t xml:space="preserve">Variables are </w:t>
      </w:r>
      <w:r w:rsidRPr="00046BFB">
        <w:rPr>
          <w:b/>
          <w:bCs/>
        </w:rPr>
        <w:t>approximately normally distributed</w:t>
      </w:r>
      <w:r w:rsidRPr="00046BFB">
        <w:t xml:space="preserve"> (see </w:t>
      </w:r>
      <w:hyperlink r:id="rId7" w:history="1">
        <w:r w:rsidRPr="00046BFB">
          <w:rPr>
            <w:rStyle w:val="Hyperlink"/>
          </w:rPr>
          <w:t>Testing for Normality</w:t>
        </w:r>
      </w:hyperlink>
      <w:r w:rsidRPr="00046BFB">
        <w:t xml:space="preserve"> guide).</w:t>
      </w:r>
    </w:p>
    <w:p w:rsidR="00046BFB" w:rsidRPr="00046BFB" w:rsidRDefault="00046BFB" w:rsidP="00046BFB">
      <w:pPr>
        <w:numPr>
          <w:ilvl w:val="0"/>
          <w:numId w:val="1"/>
        </w:numPr>
      </w:pPr>
      <w:r w:rsidRPr="00046BFB">
        <w:t xml:space="preserve">There is a </w:t>
      </w:r>
      <w:r w:rsidRPr="00046BFB">
        <w:rPr>
          <w:b/>
          <w:bCs/>
        </w:rPr>
        <w:t>linear relationship</w:t>
      </w:r>
      <w:r w:rsidRPr="00046BFB">
        <w:t xml:space="preserve"> between the two variables.</w:t>
      </w:r>
    </w:p>
    <w:p w:rsidR="00046BFB" w:rsidRPr="00046BFB" w:rsidRDefault="00046BFB" w:rsidP="00046BFB">
      <w:pPr>
        <w:numPr>
          <w:ilvl w:val="0"/>
          <w:numId w:val="1"/>
        </w:numPr>
      </w:pPr>
      <w:proofErr w:type="spellStart"/>
      <w:r w:rsidRPr="00046BFB">
        <w:t>Pearsons's</w:t>
      </w:r>
      <w:proofErr w:type="spellEnd"/>
      <w:r w:rsidRPr="00046BFB">
        <w:t xml:space="preserve"> </w:t>
      </w:r>
      <w:r w:rsidRPr="00046BFB">
        <w:rPr>
          <w:i/>
          <w:iCs/>
        </w:rPr>
        <w:t>r</w:t>
      </w:r>
      <w:r w:rsidRPr="00046BFB">
        <w:t xml:space="preserve"> is sensitive to outliers so it is best if </w:t>
      </w:r>
      <w:r w:rsidRPr="00046BFB">
        <w:rPr>
          <w:b/>
          <w:bCs/>
        </w:rPr>
        <w:t>outliers are kept to a minimum or there are no outliers</w:t>
      </w:r>
      <w:r w:rsidRPr="00046BFB">
        <w:t>.</w:t>
      </w:r>
    </w:p>
    <w:p w:rsidR="00046BFB" w:rsidRPr="00046BFB" w:rsidRDefault="00046BFB" w:rsidP="00046BFB">
      <w:pPr>
        <w:rPr>
          <w:b/>
          <w:bCs/>
        </w:rPr>
      </w:pPr>
      <w:r w:rsidRPr="00046BFB">
        <w:rPr>
          <w:b/>
          <w:bCs/>
        </w:rPr>
        <w:t>Example</w:t>
      </w:r>
    </w:p>
    <w:p w:rsidR="00046BFB" w:rsidRPr="00046BFB" w:rsidRDefault="00046BFB" w:rsidP="00046BFB">
      <w:r w:rsidRPr="00046BFB">
        <w:t>A researcher wishes to know whether a person's height is related to how well they perform in a long jump. The researcher recruits untrained individuals from the general population, measures their height and gets them to perform a long jump. They then go about investigating whether there is an association between height and long jump performance.</w:t>
      </w:r>
    </w:p>
    <w:p w:rsidR="00046BFB" w:rsidRPr="00046BFB" w:rsidRDefault="00046BFB" w:rsidP="00046BFB">
      <w:pPr>
        <w:rPr>
          <w:b/>
          <w:bCs/>
        </w:rPr>
      </w:pPr>
      <w:r w:rsidRPr="00046BFB">
        <w:rPr>
          <w:b/>
          <w:bCs/>
        </w:rPr>
        <w:t>Testing assumptions</w:t>
      </w:r>
    </w:p>
    <w:p w:rsidR="00046BFB" w:rsidRPr="00046BFB" w:rsidRDefault="00046BFB" w:rsidP="00046BFB">
      <w:r w:rsidRPr="00046BFB">
        <w:t xml:space="preserve">Your variables need to be normally distributed. To determine whether your samples are normally distributed read our guide on </w:t>
      </w:r>
      <w:hyperlink r:id="rId8" w:history="1">
        <w:r w:rsidRPr="00046BFB">
          <w:rPr>
            <w:rStyle w:val="Hyperlink"/>
          </w:rPr>
          <w:t>Testing for Normality</w:t>
        </w:r>
      </w:hyperlink>
      <w:r w:rsidRPr="00046BFB">
        <w:t xml:space="preserve"> in SPSS. Pearson's r is also very susceptible to outliers in the data so you need to test for outliers. What if your samples are not normally distributed or there are outliers? If your samples violate the assumption of normality or have outliers then you might need to consider using a non-parametric test such as </w:t>
      </w:r>
      <w:hyperlink r:id="rId9" w:history="1">
        <w:r w:rsidRPr="00046BFB">
          <w:rPr>
            <w:rStyle w:val="Hyperlink"/>
          </w:rPr>
          <w:t>Spearman's Correlation</w:t>
        </w:r>
      </w:hyperlink>
      <w:r w:rsidRPr="00046BFB">
        <w:t>.</w:t>
      </w:r>
    </w:p>
    <w:p w:rsidR="00046BFB" w:rsidRPr="00046BFB" w:rsidRDefault="00046BFB" w:rsidP="00046BFB">
      <w:pPr>
        <w:rPr>
          <w:b/>
          <w:bCs/>
        </w:rPr>
      </w:pPr>
      <w:r w:rsidRPr="00046BFB">
        <w:rPr>
          <w:b/>
          <w:bCs/>
        </w:rPr>
        <w:t>Test Procedure in SPSS</w:t>
      </w:r>
    </w:p>
    <w:p w:rsidR="00046BFB" w:rsidRPr="00046BFB" w:rsidRDefault="00046BFB" w:rsidP="00046BFB">
      <w:pPr>
        <w:numPr>
          <w:ilvl w:val="0"/>
          <w:numId w:val="2"/>
        </w:numPr>
      </w:pPr>
      <w:r w:rsidRPr="00046BFB">
        <w:t xml:space="preserve">Click </w:t>
      </w:r>
      <w:r w:rsidRPr="00046BFB">
        <w:rPr>
          <w:b/>
          <w:bCs/>
          <w:u w:val="single"/>
        </w:rPr>
        <w:t>A</w:t>
      </w:r>
      <w:r w:rsidRPr="00046BFB">
        <w:rPr>
          <w:b/>
          <w:bCs/>
        </w:rPr>
        <w:t xml:space="preserve">nalyze &gt; </w:t>
      </w:r>
      <w:r w:rsidRPr="00046BFB">
        <w:rPr>
          <w:b/>
          <w:bCs/>
          <w:u w:val="single"/>
        </w:rPr>
        <w:t>C</w:t>
      </w:r>
      <w:r w:rsidRPr="00046BFB">
        <w:rPr>
          <w:b/>
          <w:bCs/>
        </w:rPr>
        <w:t xml:space="preserve">orrelate &gt; </w:t>
      </w:r>
      <w:proofErr w:type="spellStart"/>
      <w:r w:rsidRPr="00046BFB">
        <w:rPr>
          <w:b/>
          <w:bCs/>
          <w:u w:val="single"/>
        </w:rPr>
        <w:t>B</w:t>
      </w:r>
      <w:r w:rsidRPr="00046BFB">
        <w:rPr>
          <w:b/>
          <w:bCs/>
        </w:rPr>
        <w:t>ivariate</w:t>
      </w:r>
      <w:proofErr w:type="spellEnd"/>
      <w:r w:rsidRPr="00046BFB">
        <w:rPr>
          <w:b/>
          <w:bCs/>
        </w:rPr>
        <w:t>...</w:t>
      </w:r>
      <w:r w:rsidRPr="00046BFB">
        <w:t xml:space="preserve"> on the menu system as shown below: </w:t>
      </w:r>
    </w:p>
    <w:p w:rsidR="00046BFB" w:rsidRPr="00046BFB" w:rsidRDefault="00046BFB" w:rsidP="00046BFB">
      <w:r w:rsidRPr="00046BFB">
        <w:lastRenderedPageBreak/>
        <w:drawing>
          <wp:inline distT="0" distB="0" distL="0" distR="0">
            <wp:extent cx="4873625" cy="4340860"/>
            <wp:effectExtent l="19050" t="0" r="3175" b="0"/>
            <wp:docPr id="46" name="Picture 46" descr="The Pearson Product-Moment Correlation">
              <a:hlinkClick xmlns:a="http://schemas.openxmlformats.org/drawingml/2006/main" r:id="rId10" tooltip="&quot;The Pearson Product-Moment Correlatio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The Pearson Product-Moment Correlation">
                      <a:hlinkClick r:id="rId10" tooltip="&quot;The Pearson Product-Moment Correlation&quot;"/>
                    </pic:cNvPr>
                    <pic:cNvPicPr>
                      <a:picLocks noChangeAspect="1" noChangeArrowheads="1"/>
                    </pic:cNvPicPr>
                  </pic:nvPicPr>
                  <pic:blipFill>
                    <a:blip r:embed="rId11"/>
                    <a:srcRect/>
                    <a:stretch>
                      <a:fillRect/>
                    </a:stretch>
                  </pic:blipFill>
                  <pic:spPr bwMode="auto">
                    <a:xfrm>
                      <a:off x="0" y="0"/>
                      <a:ext cx="4873625" cy="4340860"/>
                    </a:xfrm>
                    <a:prstGeom prst="rect">
                      <a:avLst/>
                    </a:prstGeom>
                    <a:noFill/>
                    <a:ln w="9525">
                      <a:noFill/>
                      <a:miter lim="800000"/>
                      <a:headEnd/>
                      <a:tailEnd/>
                    </a:ln>
                  </pic:spPr>
                </pic:pic>
              </a:graphicData>
            </a:graphic>
          </wp:inline>
        </w:drawing>
      </w:r>
    </w:p>
    <w:p w:rsidR="00046BFB" w:rsidRPr="00046BFB" w:rsidRDefault="00046BFB" w:rsidP="00046BFB">
      <w:proofErr w:type="gramStart"/>
      <w:r w:rsidRPr="00046BFB">
        <w:t>Published with written permission from SPSS Inc, an IBM Company.</w:t>
      </w:r>
      <w:proofErr w:type="gramEnd"/>
    </w:p>
    <w:p w:rsidR="00046BFB" w:rsidRPr="00046BFB" w:rsidRDefault="00046BFB" w:rsidP="00046BFB">
      <w:r w:rsidRPr="00046BFB">
        <w:t>You will be presented with the following screen:</w:t>
      </w:r>
    </w:p>
    <w:p w:rsidR="00046BFB" w:rsidRPr="00046BFB" w:rsidRDefault="00046BFB" w:rsidP="00046BFB">
      <w:r w:rsidRPr="00046BFB">
        <w:lastRenderedPageBreak/>
        <w:drawing>
          <wp:inline distT="0" distB="0" distL="0" distR="0">
            <wp:extent cx="4250690" cy="3838575"/>
            <wp:effectExtent l="19050" t="0" r="0" b="0"/>
            <wp:docPr id="47" name="Picture 47" descr="The Pearson Product-Moment Correlation">
              <a:hlinkClick xmlns:a="http://schemas.openxmlformats.org/drawingml/2006/main" r:id="rId12" tooltip="&quot;The Pearson Product-Moment Correlatio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The Pearson Product-Moment Correlation">
                      <a:hlinkClick r:id="rId12" tooltip="&quot;The Pearson Product-Moment Correlation&quot;"/>
                    </pic:cNvPr>
                    <pic:cNvPicPr>
                      <a:picLocks noChangeAspect="1" noChangeArrowheads="1"/>
                    </pic:cNvPicPr>
                  </pic:nvPicPr>
                  <pic:blipFill>
                    <a:blip r:embed="rId13"/>
                    <a:srcRect/>
                    <a:stretch>
                      <a:fillRect/>
                    </a:stretch>
                  </pic:blipFill>
                  <pic:spPr bwMode="auto">
                    <a:xfrm>
                      <a:off x="0" y="0"/>
                      <a:ext cx="4250690" cy="3838575"/>
                    </a:xfrm>
                    <a:prstGeom prst="rect">
                      <a:avLst/>
                    </a:prstGeom>
                    <a:noFill/>
                    <a:ln w="9525">
                      <a:noFill/>
                      <a:miter lim="800000"/>
                      <a:headEnd/>
                      <a:tailEnd/>
                    </a:ln>
                  </pic:spPr>
                </pic:pic>
              </a:graphicData>
            </a:graphic>
          </wp:inline>
        </w:drawing>
      </w:r>
    </w:p>
    <w:p w:rsidR="00046BFB" w:rsidRPr="00046BFB" w:rsidRDefault="00046BFB" w:rsidP="00046BFB">
      <w:proofErr w:type="gramStart"/>
      <w:r w:rsidRPr="00046BFB">
        <w:t>Published with written permission from SPSS Inc, an IBM Company.</w:t>
      </w:r>
      <w:proofErr w:type="gramEnd"/>
    </w:p>
    <w:p w:rsidR="00046BFB" w:rsidRPr="00046BFB" w:rsidRDefault="00046BFB" w:rsidP="00046BFB">
      <w:pPr>
        <w:numPr>
          <w:ilvl w:val="0"/>
          <w:numId w:val="2"/>
        </w:numPr>
      </w:pPr>
      <w:r w:rsidRPr="00046BFB">
        <w:t>Transfer the variables "Height" and "</w:t>
      </w:r>
      <w:proofErr w:type="spellStart"/>
      <w:r w:rsidRPr="00046BFB">
        <w:t>Jump_Dist</w:t>
      </w:r>
      <w:proofErr w:type="spellEnd"/>
      <w:r w:rsidRPr="00046BFB">
        <w:t>" into the "</w:t>
      </w:r>
      <w:r w:rsidRPr="00046BFB">
        <w:rPr>
          <w:i/>
          <w:iCs/>
          <w:u w:val="single"/>
        </w:rPr>
        <w:t>V</w:t>
      </w:r>
      <w:r w:rsidRPr="00046BFB">
        <w:rPr>
          <w:i/>
          <w:iCs/>
        </w:rPr>
        <w:t>ariables:</w:t>
      </w:r>
      <w:r w:rsidRPr="00046BFB">
        <w:t xml:space="preserve">" box by dragging-and-dropping or by clicking the </w:t>
      </w:r>
      <w:r w:rsidRPr="00046BFB">
        <w:drawing>
          <wp:inline distT="0" distB="0" distL="0" distR="0">
            <wp:extent cx="200660" cy="191135"/>
            <wp:effectExtent l="19050" t="0" r="8890" b="0"/>
            <wp:docPr id="48" name="Picture 48" descr="SPSS Right Arrow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SPSS Right Arrow Button"/>
                    <pic:cNvPicPr>
                      <a:picLocks noChangeAspect="1" noChangeArrowheads="1"/>
                    </pic:cNvPicPr>
                  </pic:nvPicPr>
                  <pic:blipFill>
                    <a:blip r:embed="rId14"/>
                    <a:srcRect/>
                    <a:stretch>
                      <a:fillRect/>
                    </a:stretch>
                  </pic:blipFill>
                  <pic:spPr bwMode="auto">
                    <a:xfrm>
                      <a:off x="0" y="0"/>
                      <a:ext cx="200660" cy="191135"/>
                    </a:xfrm>
                    <a:prstGeom prst="rect">
                      <a:avLst/>
                    </a:prstGeom>
                    <a:noFill/>
                    <a:ln w="9525">
                      <a:noFill/>
                      <a:miter lim="800000"/>
                      <a:headEnd/>
                      <a:tailEnd/>
                    </a:ln>
                  </pic:spPr>
                </pic:pic>
              </a:graphicData>
            </a:graphic>
          </wp:inline>
        </w:drawing>
      </w:r>
      <w:r w:rsidRPr="00046BFB">
        <w:t xml:space="preserve">button. You will end up with a screen similar to the one below: </w:t>
      </w:r>
    </w:p>
    <w:p w:rsidR="00046BFB" w:rsidRPr="00046BFB" w:rsidRDefault="00046BFB" w:rsidP="00046BFB">
      <w:r w:rsidRPr="00046BFB">
        <w:lastRenderedPageBreak/>
        <w:drawing>
          <wp:inline distT="0" distB="0" distL="0" distR="0">
            <wp:extent cx="4250690" cy="3838575"/>
            <wp:effectExtent l="19050" t="0" r="0" b="0"/>
            <wp:docPr id="49" name="Picture 49" descr="The Pearson Product-Moment Correlation">
              <a:hlinkClick xmlns:a="http://schemas.openxmlformats.org/drawingml/2006/main" r:id="rId15" tooltip="&quot;The Pearson Product-Moment Correlatio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The Pearson Product-Moment Correlation">
                      <a:hlinkClick r:id="rId15" tooltip="&quot;The Pearson Product-Moment Correlation&quot;"/>
                    </pic:cNvPr>
                    <pic:cNvPicPr>
                      <a:picLocks noChangeAspect="1" noChangeArrowheads="1"/>
                    </pic:cNvPicPr>
                  </pic:nvPicPr>
                  <pic:blipFill>
                    <a:blip r:embed="rId16"/>
                    <a:srcRect/>
                    <a:stretch>
                      <a:fillRect/>
                    </a:stretch>
                  </pic:blipFill>
                  <pic:spPr bwMode="auto">
                    <a:xfrm>
                      <a:off x="0" y="0"/>
                      <a:ext cx="4250690" cy="3838575"/>
                    </a:xfrm>
                    <a:prstGeom prst="rect">
                      <a:avLst/>
                    </a:prstGeom>
                    <a:noFill/>
                    <a:ln w="9525">
                      <a:noFill/>
                      <a:miter lim="800000"/>
                      <a:headEnd/>
                      <a:tailEnd/>
                    </a:ln>
                  </pic:spPr>
                </pic:pic>
              </a:graphicData>
            </a:graphic>
          </wp:inline>
        </w:drawing>
      </w:r>
    </w:p>
    <w:p w:rsidR="00046BFB" w:rsidRPr="00046BFB" w:rsidRDefault="00046BFB" w:rsidP="00046BFB">
      <w:proofErr w:type="gramStart"/>
      <w:r w:rsidRPr="00046BFB">
        <w:t>Published with written permission from SPSS Inc, an IBM Company.</w:t>
      </w:r>
      <w:proofErr w:type="gramEnd"/>
    </w:p>
    <w:p w:rsidR="00046BFB" w:rsidRPr="00046BFB" w:rsidRDefault="00046BFB" w:rsidP="00046BFB">
      <w:pPr>
        <w:numPr>
          <w:ilvl w:val="0"/>
          <w:numId w:val="2"/>
        </w:numPr>
      </w:pPr>
      <w:r w:rsidRPr="00046BFB">
        <w:t>Make sure that the Pearso</w:t>
      </w:r>
      <w:r w:rsidRPr="00046BFB">
        <w:rPr>
          <w:u w:val="single"/>
        </w:rPr>
        <w:t>n</w:t>
      </w:r>
      <w:r w:rsidRPr="00046BFB">
        <w:t xml:space="preserve"> </w:t>
      </w:r>
      <w:proofErr w:type="spellStart"/>
      <w:r w:rsidRPr="00046BFB">
        <w:t>tickbox</w:t>
      </w:r>
      <w:proofErr w:type="spellEnd"/>
      <w:r w:rsidRPr="00046BFB">
        <w:t xml:space="preserve"> is checked under the "Correlation Coefficients" group (although it is selected by default in SPSS).</w:t>
      </w:r>
    </w:p>
    <w:p w:rsidR="00046BFB" w:rsidRPr="00046BFB" w:rsidRDefault="00046BFB" w:rsidP="00046BFB">
      <w:pPr>
        <w:numPr>
          <w:ilvl w:val="0"/>
          <w:numId w:val="2"/>
        </w:numPr>
      </w:pPr>
      <w:r w:rsidRPr="00046BFB">
        <w:t xml:space="preserve">Click the </w:t>
      </w:r>
      <w:r w:rsidRPr="00046BFB">
        <w:drawing>
          <wp:inline distT="0" distB="0" distL="0" distR="0">
            <wp:extent cx="552450" cy="220980"/>
            <wp:effectExtent l="19050" t="0" r="0" b="0"/>
            <wp:docPr id="50" name="Picture 50" descr="SPSS Options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SPSS Options Button"/>
                    <pic:cNvPicPr>
                      <a:picLocks noChangeAspect="1" noChangeArrowheads="1"/>
                    </pic:cNvPicPr>
                  </pic:nvPicPr>
                  <pic:blipFill>
                    <a:blip r:embed="rId17"/>
                    <a:srcRect/>
                    <a:stretch>
                      <a:fillRect/>
                    </a:stretch>
                  </pic:blipFill>
                  <pic:spPr bwMode="auto">
                    <a:xfrm>
                      <a:off x="0" y="0"/>
                      <a:ext cx="552450" cy="220980"/>
                    </a:xfrm>
                    <a:prstGeom prst="rect">
                      <a:avLst/>
                    </a:prstGeom>
                    <a:noFill/>
                    <a:ln w="9525">
                      <a:noFill/>
                      <a:miter lim="800000"/>
                      <a:headEnd/>
                      <a:tailEnd/>
                    </a:ln>
                  </pic:spPr>
                </pic:pic>
              </a:graphicData>
            </a:graphic>
          </wp:inline>
        </w:drawing>
      </w:r>
      <w:r w:rsidRPr="00046BFB">
        <w:t xml:space="preserve">button. If you wish to generate some </w:t>
      </w:r>
      <w:proofErr w:type="spellStart"/>
      <w:r w:rsidRPr="00046BFB">
        <w:t>descriptives</w:t>
      </w:r>
      <w:proofErr w:type="spellEnd"/>
      <w:r w:rsidRPr="00046BFB">
        <w:t xml:space="preserve"> you can do it here by clicking on the particular </w:t>
      </w:r>
      <w:proofErr w:type="spellStart"/>
      <w:r w:rsidRPr="00046BFB">
        <w:t>tickbox</w:t>
      </w:r>
      <w:proofErr w:type="spellEnd"/>
      <w:r w:rsidRPr="00046BFB">
        <w:t xml:space="preserve">. </w:t>
      </w:r>
    </w:p>
    <w:p w:rsidR="00046BFB" w:rsidRPr="00046BFB" w:rsidRDefault="00046BFB" w:rsidP="00046BFB">
      <w:r w:rsidRPr="00046BFB">
        <w:drawing>
          <wp:inline distT="0" distB="0" distL="0" distR="0">
            <wp:extent cx="2562225" cy="2200275"/>
            <wp:effectExtent l="19050" t="0" r="9525" b="0"/>
            <wp:docPr id="51" name="Picture 51" descr="The Pearson Product-Moment Correlation">
              <a:hlinkClick xmlns:a="http://schemas.openxmlformats.org/drawingml/2006/main" r:id="rId18" tooltip="&quot;The Pearson Product-Moment Correlatio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The Pearson Product-Moment Correlation">
                      <a:hlinkClick r:id="rId18" tooltip="&quot;The Pearson Product-Moment Correlation&quot;"/>
                    </pic:cNvPr>
                    <pic:cNvPicPr>
                      <a:picLocks noChangeAspect="1" noChangeArrowheads="1"/>
                    </pic:cNvPicPr>
                  </pic:nvPicPr>
                  <pic:blipFill>
                    <a:blip r:embed="rId19"/>
                    <a:srcRect/>
                    <a:stretch>
                      <a:fillRect/>
                    </a:stretch>
                  </pic:blipFill>
                  <pic:spPr bwMode="auto">
                    <a:xfrm>
                      <a:off x="0" y="0"/>
                      <a:ext cx="2562225" cy="2200275"/>
                    </a:xfrm>
                    <a:prstGeom prst="rect">
                      <a:avLst/>
                    </a:prstGeom>
                    <a:noFill/>
                    <a:ln w="9525">
                      <a:noFill/>
                      <a:miter lim="800000"/>
                      <a:headEnd/>
                      <a:tailEnd/>
                    </a:ln>
                  </pic:spPr>
                </pic:pic>
              </a:graphicData>
            </a:graphic>
          </wp:inline>
        </w:drawing>
      </w:r>
    </w:p>
    <w:p w:rsidR="00046BFB" w:rsidRPr="00046BFB" w:rsidRDefault="00046BFB" w:rsidP="00046BFB">
      <w:proofErr w:type="gramStart"/>
      <w:r w:rsidRPr="00046BFB">
        <w:t>Published with written permission from SPSS Inc, an IBM Company.</w:t>
      </w:r>
      <w:proofErr w:type="gramEnd"/>
    </w:p>
    <w:p w:rsidR="00046BFB" w:rsidRPr="00046BFB" w:rsidRDefault="00046BFB" w:rsidP="00046BFB">
      <w:r w:rsidRPr="00046BFB">
        <w:lastRenderedPageBreak/>
        <w:t xml:space="preserve">Then click the </w:t>
      </w:r>
      <w:r w:rsidRPr="00046BFB">
        <w:drawing>
          <wp:inline distT="0" distB="0" distL="0" distR="0">
            <wp:extent cx="512445" cy="220980"/>
            <wp:effectExtent l="19050" t="0" r="1905" b="0"/>
            <wp:docPr id="52" name="Picture 52" descr="SPSS Continue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SPSS Continue Button"/>
                    <pic:cNvPicPr>
                      <a:picLocks noChangeAspect="1" noChangeArrowheads="1"/>
                    </pic:cNvPicPr>
                  </pic:nvPicPr>
                  <pic:blipFill>
                    <a:blip r:embed="rId20"/>
                    <a:srcRect/>
                    <a:stretch>
                      <a:fillRect/>
                    </a:stretch>
                  </pic:blipFill>
                  <pic:spPr bwMode="auto">
                    <a:xfrm>
                      <a:off x="0" y="0"/>
                      <a:ext cx="512445" cy="220980"/>
                    </a:xfrm>
                    <a:prstGeom prst="rect">
                      <a:avLst/>
                    </a:prstGeom>
                    <a:noFill/>
                    <a:ln w="9525">
                      <a:noFill/>
                      <a:miter lim="800000"/>
                      <a:headEnd/>
                      <a:tailEnd/>
                    </a:ln>
                  </pic:spPr>
                </pic:pic>
              </a:graphicData>
            </a:graphic>
          </wp:inline>
        </w:drawing>
      </w:r>
      <w:r w:rsidRPr="00046BFB">
        <w:t>button.</w:t>
      </w:r>
    </w:p>
    <w:p w:rsidR="00046BFB" w:rsidRPr="00046BFB" w:rsidRDefault="00046BFB" w:rsidP="00046BFB">
      <w:pPr>
        <w:numPr>
          <w:ilvl w:val="0"/>
          <w:numId w:val="2"/>
        </w:numPr>
      </w:pPr>
      <w:r w:rsidRPr="00046BFB">
        <w:t xml:space="preserve">Click the </w:t>
      </w:r>
      <w:r w:rsidRPr="00046BFB">
        <w:drawing>
          <wp:inline distT="0" distB="0" distL="0" distR="0">
            <wp:extent cx="431800" cy="220980"/>
            <wp:effectExtent l="19050" t="0" r="6350" b="0"/>
            <wp:docPr id="53" name="Picture 53" descr="SPSS OK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SPSS OK Button"/>
                    <pic:cNvPicPr>
                      <a:picLocks noChangeAspect="1" noChangeArrowheads="1"/>
                    </pic:cNvPicPr>
                  </pic:nvPicPr>
                  <pic:blipFill>
                    <a:blip r:embed="rId21"/>
                    <a:srcRect/>
                    <a:stretch>
                      <a:fillRect/>
                    </a:stretch>
                  </pic:blipFill>
                  <pic:spPr bwMode="auto">
                    <a:xfrm>
                      <a:off x="0" y="0"/>
                      <a:ext cx="431800" cy="220980"/>
                    </a:xfrm>
                    <a:prstGeom prst="rect">
                      <a:avLst/>
                    </a:prstGeom>
                    <a:noFill/>
                    <a:ln w="9525">
                      <a:noFill/>
                      <a:miter lim="800000"/>
                      <a:headEnd/>
                      <a:tailEnd/>
                    </a:ln>
                  </pic:spPr>
                </pic:pic>
              </a:graphicData>
            </a:graphic>
          </wp:inline>
        </w:drawing>
      </w:r>
      <w:r w:rsidRPr="00046BFB">
        <w:t>button.</w:t>
      </w:r>
    </w:p>
    <w:p w:rsidR="00046BFB" w:rsidRPr="00046BFB" w:rsidRDefault="00046BFB" w:rsidP="00046BFB">
      <w:pPr>
        <w:rPr>
          <w:b/>
          <w:bCs/>
        </w:rPr>
      </w:pPr>
      <w:r w:rsidRPr="00046BFB">
        <w:rPr>
          <w:b/>
          <w:bCs/>
        </w:rPr>
        <w:t>Output</w:t>
      </w:r>
    </w:p>
    <w:p w:rsidR="00046BFB" w:rsidRPr="00046BFB" w:rsidRDefault="00046BFB" w:rsidP="00046BFB">
      <w:r w:rsidRPr="00046BFB">
        <w:t xml:space="preserve">You will be presented with the </w:t>
      </w:r>
      <w:r w:rsidRPr="00046BFB">
        <w:rPr>
          <w:b/>
          <w:bCs/>
        </w:rPr>
        <w:t>Correlations</w:t>
      </w:r>
      <w:r w:rsidRPr="00046BFB">
        <w:t xml:space="preserve"> table in the output viewer as below:</w:t>
      </w:r>
    </w:p>
    <w:p w:rsidR="00046BFB" w:rsidRPr="00046BFB" w:rsidRDefault="00046BFB" w:rsidP="00046BFB">
      <w:r w:rsidRPr="00046BFB">
        <w:drawing>
          <wp:inline distT="0" distB="0" distL="0" distR="0">
            <wp:extent cx="3526790" cy="1969770"/>
            <wp:effectExtent l="19050" t="0" r="0" b="0"/>
            <wp:docPr id="54" name="Picture 54" descr="The Pearson Product-Moment Correlation">
              <a:hlinkClick xmlns:a="http://schemas.openxmlformats.org/drawingml/2006/main" r:id="rId22" tooltip="&quot;The Pearson Product-Moment Correlatio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The Pearson Product-Moment Correlation">
                      <a:hlinkClick r:id="rId22" tooltip="&quot;The Pearson Product-Moment Correlation&quot;"/>
                    </pic:cNvPr>
                    <pic:cNvPicPr>
                      <a:picLocks noChangeAspect="1" noChangeArrowheads="1"/>
                    </pic:cNvPicPr>
                  </pic:nvPicPr>
                  <pic:blipFill>
                    <a:blip r:embed="rId23"/>
                    <a:srcRect/>
                    <a:stretch>
                      <a:fillRect/>
                    </a:stretch>
                  </pic:blipFill>
                  <pic:spPr bwMode="auto">
                    <a:xfrm>
                      <a:off x="0" y="0"/>
                      <a:ext cx="3526790" cy="1969770"/>
                    </a:xfrm>
                    <a:prstGeom prst="rect">
                      <a:avLst/>
                    </a:prstGeom>
                    <a:noFill/>
                    <a:ln w="9525">
                      <a:noFill/>
                      <a:miter lim="800000"/>
                      <a:headEnd/>
                      <a:tailEnd/>
                    </a:ln>
                  </pic:spPr>
                </pic:pic>
              </a:graphicData>
            </a:graphic>
          </wp:inline>
        </w:drawing>
      </w:r>
    </w:p>
    <w:p w:rsidR="00046BFB" w:rsidRPr="00046BFB" w:rsidRDefault="00046BFB" w:rsidP="00046BFB">
      <w:proofErr w:type="gramStart"/>
      <w:r w:rsidRPr="00046BFB">
        <w:t>Published with written permission from SPSS Inc, an IBM Company.</w:t>
      </w:r>
      <w:proofErr w:type="gramEnd"/>
    </w:p>
    <w:p w:rsidR="00046BFB" w:rsidRPr="00046BFB" w:rsidRDefault="00046BFB" w:rsidP="00046BFB">
      <w:r w:rsidRPr="00046BFB">
        <w:t xml:space="preserve">The results are presented in a matrix such that, as can be seen above, the correlations are replicated. Nevertheless, the table presents the Pearson correlation coefficient, the significance value and the sample size that the calculation is based on. In this example we can see that the Pearson correlation coefficient, </w:t>
      </w:r>
      <w:r w:rsidRPr="00046BFB">
        <w:rPr>
          <w:i/>
          <w:iCs/>
        </w:rPr>
        <w:t>r</w:t>
      </w:r>
      <w:r w:rsidRPr="00046BFB">
        <w:t>, is 0.777 and that this is statistically significant (</w:t>
      </w:r>
      <w:r w:rsidRPr="00046BFB">
        <w:rPr>
          <w:i/>
          <w:iCs/>
        </w:rPr>
        <w:t>P</w:t>
      </w:r>
      <w:r w:rsidRPr="00046BFB">
        <w:t xml:space="preserve"> &lt; 0.0005).</w:t>
      </w:r>
    </w:p>
    <w:p w:rsidR="00046BFB" w:rsidRPr="00046BFB" w:rsidRDefault="00046BFB" w:rsidP="00046BFB">
      <w:pPr>
        <w:rPr>
          <w:b/>
          <w:bCs/>
        </w:rPr>
      </w:pPr>
      <w:r w:rsidRPr="00046BFB">
        <w:rPr>
          <w:b/>
          <w:bCs/>
        </w:rPr>
        <w:t>Understanding the Output</w:t>
      </w:r>
    </w:p>
    <w:p w:rsidR="00046BFB" w:rsidRPr="00046BFB" w:rsidRDefault="00046BFB" w:rsidP="00046BFB">
      <w:r w:rsidRPr="00046BFB">
        <w:t>In our example you might present the results are follows:</w:t>
      </w:r>
    </w:p>
    <w:p w:rsidR="00046BFB" w:rsidRPr="00046BFB" w:rsidRDefault="00046BFB" w:rsidP="00046BFB">
      <w:r w:rsidRPr="00046BFB">
        <w:t xml:space="preserve">A Pearson product-moment correlation was run to determine the relationship between an individual's height and their performance in a long jump (distance jumped). The data showed no violation of normality, linearity or </w:t>
      </w:r>
      <w:proofErr w:type="spellStart"/>
      <w:r w:rsidRPr="00046BFB">
        <w:t>homoscedasticity</w:t>
      </w:r>
      <w:proofErr w:type="spellEnd"/>
      <w:r w:rsidRPr="00046BFB">
        <w:t>. There was a strong, positive correlation between height and distance jumped, which was statistically significant (</w:t>
      </w:r>
      <w:r w:rsidRPr="00046BFB">
        <w:rPr>
          <w:i/>
          <w:iCs/>
        </w:rPr>
        <w:t>r</w:t>
      </w:r>
      <w:r w:rsidRPr="00046BFB">
        <w:t xml:space="preserve"> = .777, n = 27, </w:t>
      </w:r>
      <w:r w:rsidRPr="00046BFB">
        <w:rPr>
          <w:i/>
          <w:iCs/>
        </w:rPr>
        <w:t>P</w:t>
      </w:r>
      <w:r w:rsidRPr="00046BFB">
        <w:t xml:space="preserve"> &lt; .0005).</w:t>
      </w:r>
    </w:p>
    <w:p w:rsidR="00284639" w:rsidRDefault="00284639"/>
    <w:sectPr w:rsidR="0028463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BB7263"/>
    <w:multiLevelType w:val="multilevel"/>
    <w:tmpl w:val="145207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80E67B1"/>
    <w:multiLevelType w:val="multilevel"/>
    <w:tmpl w:val="5B925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20"/>
  <w:characterSpacingControl w:val="doNotCompress"/>
  <w:compat>
    <w:useFELayout/>
  </w:compat>
  <w:rsids>
    <w:rsidRoot w:val="00046BFB"/>
    <w:rsid w:val="00046BFB"/>
    <w:rsid w:val="002846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46BFB"/>
    <w:rPr>
      <w:color w:val="0000FF" w:themeColor="hyperlink"/>
      <w:u w:val="single"/>
    </w:rPr>
  </w:style>
  <w:style w:type="paragraph" w:styleId="BalloonText">
    <w:name w:val="Balloon Text"/>
    <w:basedOn w:val="Normal"/>
    <w:link w:val="BalloonTextChar"/>
    <w:uiPriority w:val="99"/>
    <w:semiHidden/>
    <w:unhideWhenUsed/>
    <w:rsid w:val="00046B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6BF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01690048">
      <w:bodyDiv w:val="1"/>
      <w:marLeft w:val="0"/>
      <w:marRight w:val="0"/>
      <w:marTop w:val="0"/>
      <w:marBottom w:val="0"/>
      <w:divBdr>
        <w:top w:val="none" w:sz="0" w:space="0" w:color="auto"/>
        <w:left w:val="none" w:sz="0" w:space="0" w:color="auto"/>
        <w:bottom w:val="none" w:sz="0" w:space="0" w:color="auto"/>
        <w:right w:val="none" w:sz="0" w:space="0" w:color="auto"/>
      </w:divBdr>
      <w:divsChild>
        <w:div w:id="991371951">
          <w:marLeft w:val="0"/>
          <w:marRight w:val="0"/>
          <w:marTop w:val="0"/>
          <w:marBottom w:val="0"/>
          <w:divBdr>
            <w:top w:val="none" w:sz="0" w:space="0" w:color="auto"/>
            <w:left w:val="none" w:sz="0" w:space="0" w:color="auto"/>
            <w:bottom w:val="none" w:sz="0" w:space="0" w:color="auto"/>
            <w:right w:val="none" w:sz="0" w:space="0" w:color="auto"/>
          </w:divBdr>
          <w:divsChild>
            <w:div w:id="1020469658">
              <w:marLeft w:val="0"/>
              <w:marRight w:val="0"/>
              <w:marTop w:val="0"/>
              <w:marBottom w:val="0"/>
              <w:divBdr>
                <w:top w:val="none" w:sz="0" w:space="0" w:color="auto"/>
                <w:left w:val="none" w:sz="0" w:space="0" w:color="auto"/>
                <w:bottom w:val="none" w:sz="0" w:space="0" w:color="auto"/>
                <w:right w:val="none" w:sz="0" w:space="0" w:color="auto"/>
              </w:divBdr>
            </w:div>
            <w:div w:id="343824458">
              <w:marLeft w:val="0"/>
              <w:marRight w:val="0"/>
              <w:marTop w:val="0"/>
              <w:marBottom w:val="0"/>
              <w:divBdr>
                <w:top w:val="none" w:sz="0" w:space="0" w:color="auto"/>
                <w:left w:val="none" w:sz="0" w:space="0" w:color="auto"/>
                <w:bottom w:val="none" w:sz="0" w:space="0" w:color="auto"/>
                <w:right w:val="none" w:sz="0" w:space="0" w:color="auto"/>
              </w:divBdr>
            </w:div>
            <w:div w:id="1022635888">
              <w:marLeft w:val="0"/>
              <w:marRight w:val="0"/>
              <w:marTop w:val="0"/>
              <w:marBottom w:val="0"/>
              <w:divBdr>
                <w:top w:val="none" w:sz="0" w:space="0" w:color="auto"/>
                <w:left w:val="none" w:sz="0" w:space="0" w:color="auto"/>
                <w:bottom w:val="none" w:sz="0" w:space="0" w:color="auto"/>
                <w:right w:val="none" w:sz="0" w:space="0" w:color="auto"/>
              </w:divBdr>
            </w:div>
            <w:div w:id="1740204494">
              <w:marLeft w:val="0"/>
              <w:marRight w:val="0"/>
              <w:marTop w:val="0"/>
              <w:marBottom w:val="0"/>
              <w:divBdr>
                <w:top w:val="none" w:sz="0" w:space="0" w:color="auto"/>
                <w:left w:val="none" w:sz="0" w:space="0" w:color="auto"/>
                <w:bottom w:val="none" w:sz="0" w:space="0" w:color="auto"/>
                <w:right w:val="none" w:sz="0" w:space="0" w:color="auto"/>
              </w:divBdr>
            </w:div>
            <w:div w:id="87184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278206">
      <w:bodyDiv w:val="1"/>
      <w:marLeft w:val="0"/>
      <w:marRight w:val="0"/>
      <w:marTop w:val="0"/>
      <w:marBottom w:val="0"/>
      <w:divBdr>
        <w:top w:val="none" w:sz="0" w:space="0" w:color="auto"/>
        <w:left w:val="none" w:sz="0" w:space="0" w:color="auto"/>
        <w:bottom w:val="none" w:sz="0" w:space="0" w:color="auto"/>
        <w:right w:val="none" w:sz="0" w:space="0" w:color="auto"/>
      </w:divBdr>
      <w:divsChild>
        <w:div w:id="1249927686">
          <w:marLeft w:val="0"/>
          <w:marRight w:val="0"/>
          <w:marTop w:val="0"/>
          <w:marBottom w:val="0"/>
          <w:divBdr>
            <w:top w:val="none" w:sz="0" w:space="0" w:color="auto"/>
            <w:left w:val="none" w:sz="0" w:space="0" w:color="auto"/>
            <w:bottom w:val="none" w:sz="0" w:space="0" w:color="auto"/>
            <w:right w:val="none" w:sz="0" w:space="0" w:color="auto"/>
          </w:divBdr>
          <w:divsChild>
            <w:div w:id="867913479">
              <w:marLeft w:val="0"/>
              <w:marRight w:val="0"/>
              <w:marTop w:val="0"/>
              <w:marBottom w:val="0"/>
              <w:divBdr>
                <w:top w:val="none" w:sz="0" w:space="0" w:color="auto"/>
                <w:left w:val="none" w:sz="0" w:space="0" w:color="auto"/>
                <w:bottom w:val="none" w:sz="0" w:space="0" w:color="auto"/>
                <w:right w:val="none" w:sz="0" w:space="0" w:color="auto"/>
              </w:divBdr>
            </w:div>
            <w:div w:id="1294628865">
              <w:marLeft w:val="0"/>
              <w:marRight w:val="0"/>
              <w:marTop w:val="0"/>
              <w:marBottom w:val="0"/>
              <w:divBdr>
                <w:top w:val="none" w:sz="0" w:space="0" w:color="auto"/>
                <w:left w:val="none" w:sz="0" w:space="0" w:color="auto"/>
                <w:bottom w:val="none" w:sz="0" w:space="0" w:color="auto"/>
                <w:right w:val="none" w:sz="0" w:space="0" w:color="auto"/>
              </w:divBdr>
            </w:div>
            <w:div w:id="2046178953">
              <w:marLeft w:val="0"/>
              <w:marRight w:val="0"/>
              <w:marTop w:val="0"/>
              <w:marBottom w:val="0"/>
              <w:divBdr>
                <w:top w:val="none" w:sz="0" w:space="0" w:color="auto"/>
                <w:left w:val="none" w:sz="0" w:space="0" w:color="auto"/>
                <w:bottom w:val="none" w:sz="0" w:space="0" w:color="auto"/>
                <w:right w:val="none" w:sz="0" w:space="0" w:color="auto"/>
              </w:divBdr>
            </w:div>
            <w:div w:id="737358488">
              <w:marLeft w:val="0"/>
              <w:marRight w:val="0"/>
              <w:marTop w:val="0"/>
              <w:marBottom w:val="0"/>
              <w:divBdr>
                <w:top w:val="none" w:sz="0" w:space="0" w:color="auto"/>
                <w:left w:val="none" w:sz="0" w:space="0" w:color="auto"/>
                <w:bottom w:val="none" w:sz="0" w:space="0" w:color="auto"/>
                <w:right w:val="none" w:sz="0" w:space="0" w:color="auto"/>
              </w:divBdr>
            </w:div>
            <w:div w:id="200836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atistics.laerd.com/spss-tutorials/testing-for-normality-using-spss-statistics.php" TargetMode="External"/><Relationship Id="rId13" Type="http://schemas.openxmlformats.org/officeDocument/2006/relationships/image" Target="media/image2.png"/><Relationship Id="rId18" Type="http://schemas.openxmlformats.org/officeDocument/2006/relationships/hyperlink" Target="http://statistics.laerd.com/spss-tutorials/img/pearsons-correlation-3.png" TargetMode="External"/><Relationship Id="rId3" Type="http://schemas.openxmlformats.org/officeDocument/2006/relationships/settings" Target="settings.xml"/><Relationship Id="rId21" Type="http://schemas.openxmlformats.org/officeDocument/2006/relationships/image" Target="media/image8.gif"/><Relationship Id="rId7" Type="http://schemas.openxmlformats.org/officeDocument/2006/relationships/hyperlink" Target="http://statistics.laerd.com/spss-tutorials/testing-for-normality-using-spss-statistics.php" TargetMode="External"/><Relationship Id="rId12" Type="http://schemas.openxmlformats.org/officeDocument/2006/relationships/hyperlink" Target="http://statistics.laerd.com/spss-tutorials/img/pearsons-correlation-1.png" TargetMode="External"/><Relationship Id="rId17" Type="http://schemas.openxmlformats.org/officeDocument/2006/relationships/image" Target="media/image5.gif"/><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7.gif"/><Relationship Id="rId1" Type="http://schemas.openxmlformats.org/officeDocument/2006/relationships/numbering" Target="numbering.xml"/><Relationship Id="rId6" Type="http://schemas.openxmlformats.org/officeDocument/2006/relationships/hyperlink" Target="http://statistics.laerd.com/statistical-guides/types-of-variable.php" TargetMode="Externa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hyperlink" Target="http://statistics.laerd.com/statistical-guides/pearson-correlation-coefficient-statistical-guide.php" TargetMode="External"/><Relationship Id="rId15" Type="http://schemas.openxmlformats.org/officeDocument/2006/relationships/hyperlink" Target="http://statistics.laerd.com/spss-tutorials/img/pearsons-correlation-2.png" TargetMode="External"/><Relationship Id="rId23" Type="http://schemas.openxmlformats.org/officeDocument/2006/relationships/image" Target="media/image9.png"/><Relationship Id="rId10" Type="http://schemas.openxmlformats.org/officeDocument/2006/relationships/hyperlink" Target="http://statistics.laerd.com/spss-tutorials/img/pearsons-correlation-menu.png" TargetMode="External"/><Relationship Id="rId19"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hyperlink" Target="http://statistics.laerd.com/spss-tutorials/spearmans-rank-order-correlation-using-spss-statistics.php" TargetMode="External"/><Relationship Id="rId14" Type="http://schemas.openxmlformats.org/officeDocument/2006/relationships/image" Target="media/image3.gif"/><Relationship Id="rId22" Type="http://schemas.openxmlformats.org/officeDocument/2006/relationships/hyperlink" Target="http://statistics.laerd.com/spss-tutorials/img/pearsons-correlation-4.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611</Words>
  <Characters>3483</Characters>
  <Application>Microsoft Office Word</Application>
  <DocSecurity>0</DocSecurity>
  <Lines>29</Lines>
  <Paragraphs>8</Paragraphs>
  <ScaleCrop>false</ScaleCrop>
  <Company>Cks Edvantage</Company>
  <LinksUpToDate>false</LinksUpToDate>
  <CharactersWithSpaces>4086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rajum</dc:creator>
  <cp:keywords/>
  <dc:description/>
  <cp:lastModifiedBy>rajum</cp:lastModifiedBy>
  <cp:revision>2</cp:revision>
  <dcterms:created xsi:type="dcterms:W3CDTF">2011-09-28T11:39:00Z</dcterms:created>
  <dcterms:modified xsi:type="dcterms:W3CDTF">2011-09-28T11:40:00Z</dcterms:modified>
</cp:coreProperties>
</file>