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97C" w:rsidRPr="00C7097C" w:rsidRDefault="00C7097C" w:rsidP="00C7097C">
      <w:pPr>
        <w:rPr>
          <w:b/>
          <w:bCs/>
        </w:rPr>
      </w:pPr>
      <w:r w:rsidRPr="00C7097C">
        <w:rPr>
          <w:b/>
          <w:bCs/>
        </w:rPr>
        <w:t>How to Perform and Interpret Factor Analysis using SPSS</w:t>
      </w:r>
    </w:p>
    <w:p w:rsidR="00C7097C" w:rsidRPr="00C7097C" w:rsidRDefault="00C7097C" w:rsidP="00C7097C">
      <w:pPr>
        <w:rPr>
          <w:b/>
          <w:bCs/>
        </w:rPr>
      </w:pPr>
      <w:r w:rsidRPr="00C7097C">
        <w:rPr>
          <w:b/>
          <w:bCs/>
        </w:rPr>
        <w:t>Introduction</w:t>
      </w:r>
    </w:p>
    <w:p w:rsidR="00C7097C" w:rsidRPr="00C7097C" w:rsidRDefault="00C7097C" w:rsidP="00C7097C">
      <w:r w:rsidRPr="00C7097C">
        <w:t>Factor analysis is used to find latent variables or factors among observed variables. In other words, if your data contains many variables, you can use factor analysis to reduce the number of variables. Factor analysis groups variables with similar characteristics together. With factor analysis you can produce a small number of factors from a large number of variables which is capable of explaining the observed variance in the larger number of variables. The reduced factors can also be used for further analysis.</w:t>
      </w:r>
    </w:p>
    <w:p w:rsidR="00C7097C" w:rsidRPr="00C7097C" w:rsidRDefault="00C7097C" w:rsidP="00C7097C">
      <w:r w:rsidRPr="00C7097C">
        <w:t>There are three stages in factor analysis:</w:t>
      </w:r>
    </w:p>
    <w:p w:rsidR="00C7097C" w:rsidRPr="00C7097C" w:rsidRDefault="00C7097C" w:rsidP="00C7097C">
      <w:pPr>
        <w:numPr>
          <w:ilvl w:val="0"/>
          <w:numId w:val="1"/>
        </w:numPr>
      </w:pPr>
      <w:r w:rsidRPr="00C7097C">
        <w:t>First, a correlation matrix is generated for all the variables. A correlation matrix is a rectangular array of the correlation coefficients of the variables with each other.</w:t>
      </w:r>
    </w:p>
    <w:p w:rsidR="00C7097C" w:rsidRPr="00C7097C" w:rsidRDefault="00C7097C" w:rsidP="00C7097C">
      <w:pPr>
        <w:numPr>
          <w:ilvl w:val="0"/>
          <w:numId w:val="1"/>
        </w:numPr>
      </w:pPr>
      <w:r w:rsidRPr="00C7097C">
        <w:t>Second, factors are extracted from the correlation matrix based on the correlation coefficients of the variables.</w:t>
      </w:r>
    </w:p>
    <w:p w:rsidR="00C7097C" w:rsidRPr="00C7097C" w:rsidRDefault="00C7097C" w:rsidP="00C7097C">
      <w:pPr>
        <w:numPr>
          <w:ilvl w:val="0"/>
          <w:numId w:val="1"/>
        </w:numPr>
      </w:pPr>
      <w:r w:rsidRPr="00C7097C">
        <w:t>Third, the factors are rotated in order to maximize the relationship between the variables and some of the factors.</w:t>
      </w:r>
    </w:p>
    <w:p w:rsidR="00C7097C" w:rsidRPr="00C7097C" w:rsidRDefault="00C7097C" w:rsidP="00C7097C">
      <w:pPr>
        <w:rPr>
          <w:b/>
          <w:bCs/>
        </w:rPr>
      </w:pPr>
      <w:r w:rsidRPr="00C7097C">
        <w:rPr>
          <w:b/>
          <w:bCs/>
        </w:rPr>
        <w:t>Example</w:t>
      </w:r>
    </w:p>
    <w:p w:rsidR="00C7097C" w:rsidRPr="00C7097C" w:rsidRDefault="00C7097C" w:rsidP="00C7097C">
      <w:r w:rsidRPr="00C7097C">
        <w:t xml:space="preserve">You may be interested to investigate the reasons why customers buy a product such as a particular brand of soft drink (e.g. coca cola). Several variables were identified which influence customer to buy coca cola. Some of the variables identified as being influential include </w:t>
      </w:r>
      <w:r w:rsidRPr="00C7097C">
        <w:rPr>
          <w:i/>
          <w:iCs/>
        </w:rPr>
        <w:t>cost of product</w:t>
      </w:r>
      <w:r w:rsidRPr="00C7097C">
        <w:t xml:space="preserve">, </w:t>
      </w:r>
      <w:r w:rsidRPr="00C7097C">
        <w:rPr>
          <w:i/>
          <w:iCs/>
        </w:rPr>
        <w:t>quality of product</w:t>
      </w:r>
      <w:r w:rsidRPr="00C7097C">
        <w:t xml:space="preserve">, </w:t>
      </w:r>
      <w:r w:rsidRPr="00C7097C">
        <w:rPr>
          <w:i/>
          <w:iCs/>
        </w:rPr>
        <w:t>availability of product</w:t>
      </w:r>
      <w:r w:rsidRPr="00C7097C">
        <w:t xml:space="preserve">, </w:t>
      </w:r>
      <w:r w:rsidRPr="00C7097C">
        <w:rPr>
          <w:i/>
          <w:iCs/>
        </w:rPr>
        <w:t>quantity of product</w:t>
      </w:r>
      <w:r w:rsidRPr="00C7097C">
        <w:t xml:space="preserve">, </w:t>
      </w:r>
      <w:r w:rsidRPr="00C7097C">
        <w:rPr>
          <w:i/>
          <w:iCs/>
        </w:rPr>
        <w:t>respectability of product</w:t>
      </w:r>
      <w:r w:rsidRPr="00C7097C">
        <w:t xml:space="preserve">, </w:t>
      </w:r>
      <w:r w:rsidRPr="00C7097C">
        <w:rPr>
          <w:i/>
          <w:iCs/>
        </w:rPr>
        <w:t>prestige attached to product</w:t>
      </w:r>
      <w:r w:rsidRPr="00C7097C">
        <w:t xml:space="preserve">, </w:t>
      </w:r>
      <w:r w:rsidRPr="00C7097C">
        <w:rPr>
          <w:i/>
          <w:iCs/>
        </w:rPr>
        <w:t>experience with product</w:t>
      </w:r>
      <w:r w:rsidRPr="00C7097C">
        <w:t xml:space="preserve">, and </w:t>
      </w:r>
      <w:r w:rsidRPr="00C7097C">
        <w:rPr>
          <w:i/>
          <w:iCs/>
        </w:rPr>
        <w:t>popularity of product</w:t>
      </w:r>
      <w:r w:rsidRPr="00C7097C">
        <w:t>. From this, you designed a questionnaire to solicit customers' view on a seven point scale, where 1 = not important and 7 = very important. The results from your questionnaire are show on the table below. Only the first twelve respondents (cases) are used in this example.</w:t>
      </w:r>
    </w:p>
    <w:p w:rsidR="00C7097C" w:rsidRPr="00C7097C" w:rsidRDefault="00C7097C" w:rsidP="00C7097C">
      <w:r w:rsidRPr="00C7097C">
        <w:rPr>
          <w:b/>
          <w:bCs/>
        </w:rPr>
        <w:lastRenderedPageBreak/>
        <w:t>Table 1: Customer survey</w:t>
      </w:r>
      <w:r w:rsidRPr="00C7097C">
        <w:br/>
      </w:r>
      <w:r w:rsidRPr="00C7097C">
        <w:drawing>
          <wp:inline distT="0" distB="0" distL="0" distR="0">
            <wp:extent cx="4886325" cy="3559175"/>
            <wp:effectExtent l="19050" t="0" r="9525" b="0"/>
            <wp:docPr id="71" name="Picture 71" descr="http://www.ncl.ac.uk/iss/statistics/images/factoranalysis/tabl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ncl.ac.uk/iss/statistics/images/factoranalysis/table1.gif"/>
                    <pic:cNvPicPr>
                      <a:picLocks noChangeAspect="1" noChangeArrowheads="1"/>
                    </pic:cNvPicPr>
                  </pic:nvPicPr>
                  <pic:blipFill>
                    <a:blip r:embed="rId5"/>
                    <a:srcRect/>
                    <a:stretch>
                      <a:fillRect/>
                    </a:stretch>
                  </pic:blipFill>
                  <pic:spPr bwMode="auto">
                    <a:xfrm>
                      <a:off x="0" y="0"/>
                      <a:ext cx="4886325" cy="3559175"/>
                    </a:xfrm>
                    <a:prstGeom prst="rect">
                      <a:avLst/>
                    </a:prstGeom>
                    <a:noFill/>
                    <a:ln w="9525">
                      <a:noFill/>
                      <a:miter lim="800000"/>
                      <a:headEnd/>
                      <a:tailEnd/>
                    </a:ln>
                  </pic:spPr>
                </pic:pic>
              </a:graphicData>
            </a:graphic>
          </wp:inline>
        </w:drawing>
      </w:r>
    </w:p>
    <w:p w:rsidR="00C7097C" w:rsidRPr="00C7097C" w:rsidRDefault="00C7097C" w:rsidP="00C7097C">
      <w:pPr>
        <w:rPr>
          <w:b/>
          <w:bCs/>
        </w:rPr>
      </w:pPr>
      <w:r w:rsidRPr="00C7097C">
        <w:rPr>
          <w:b/>
          <w:bCs/>
        </w:rPr>
        <w:t>Preparing the Data set</w:t>
      </w:r>
    </w:p>
    <w:p w:rsidR="00C7097C" w:rsidRPr="00C7097C" w:rsidRDefault="00C7097C" w:rsidP="00C7097C">
      <w:r w:rsidRPr="00C7097C">
        <w:t xml:space="preserve">Prepare and enter the data into SPSS </w:t>
      </w:r>
      <w:r w:rsidRPr="00C7097C">
        <w:rPr>
          <w:b/>
          <w:bCs/>
        </w:rPr>
        <w:t>Data Editor</w:t>
      </w:r>
      <w:r w:rsidRPr="00C7097C">
        <w:t xml:space="preserve"> </w:t>
      </w:r>
      <w:proofErr w:type="gramStart"/>
      <w:r w:rsidRPr="00C7097C">
        <w:t>window</w:t>
      </w:r>
      <w:proofErr w:type="gramEnd"/>
      <w:r w:rsidRPr="00C7097C">
        <w:t xml:space="preserve">. If you do not know how to create SPSS data </w:t>
      </w:r>
      <w:proofErr w:type="gramStart"/>
      <w:r w:rsidRPr="00C7097C">
        <w:t>set see</w:t>
      </w:r>
      <w:proofErr w:type="gramEnd"/>
      <w:r w:rsidRPr="00C7097C">
        <w:t xml:space="preserve"> </w:t>
      </w:r>
      <w:r w:rsidRPr="00C7097C">
        <w:rPr>
          <w:i/>
          <w:iCs/>
        </w:rPr>
        <w:t>Getting Started with SPSS for Windows</w:t>
      </w:r>
      <w:r w:rsidRPr="00C7097C">
        <w:t xml:space="preserve">. Define the eight variables </w:t>
      </w:r>
      <w:r w:rsidRPr="00C7097C">
        <w:rPr>
          <w:i/>
          <w:iCs/>
        </w:rPr>
        <w:t>cost</w:t>
      </w:r>
      <w:r w:rsidRPr="00C7097C">
        <w:t xml:space="preserve">, </w:t>
      </w:r>
      <w:r w:rsidRPr="00C7097C">
        <w:rPr>
          <w:i/>
          <w:iCs/>
        </w:rPr>
        <w:t>quality</w:t>
      </w:r>
      <w:r w:rsidRPr="00C7097C">
        <w:t xml:space="preserve">, </w:t>
      </w:r>
      <w:proofErr w:type="spellStart"/>
      <w:r w:rsidRPr="00C7097C">
        <w:rPr>
          <w:i/>
          <w:iCs/>
        </w:rPr>
        <w:t>avabity</w:t>
      </w:r>
      <w:proofErr w:type="spellEnd"/>
      <w:r w:rsidRPr="00C7097C">
        <w:t xml:space="preserve">, </w:t>
      </w:r>
      <w:r w:rsidRPr="00C7097C">
        <w:rPr>
          <w:i/>
          <w:iCs/>
        </w:rPr>
        <w:t>quantity</w:t>
      </w:r>
      <w:r w:rsidRPr="00C7097C">
        <w:t xml:space="preserve">, </w:t>
      </w:r>
      <w:r w:rsidRPr="00C7097C">
        <w:rPr>
          <w:i/>
          <w:iCs/>
        </w:rPr>
        <w:t>respect</w:t>
      </w:r>
      <w:r w:rsidRPr="00C7097C">
        <w:t xml:space="preserve">, </w:t>
      </w:r>
      <w:r w:rsidRPr="00C7097C">
        <w:rPr>
          <w:i/>
          <w:iCs/>
        </w:rPr>
        <w:t>prestige</w:t>
      </w:r>
      <w:r w:rsidRPr="00C7097C">
        <w:t xml:space="preserve">, </w:t>
      </w:r>
      <w:proofErr w:type="spellStart"/>
      <w:r w:rsidRPr="00C7097C">
        <w:rPr>
          <w:i/>
          <w:iCs/>
        </w:rPr>
        <w:t>experie</w:t>
      </w:r>
      <w:proofErr w:type="spellEnd"/>
      <w:r w:rsidRPr="00C7097C">
        <w:t xml:space="preserve">, </w:t>
      </w:r>
      <w:proofErr w:type="spellStart"/>
      <w:r w:rsidRPr="00C7097C">
        <w:rPr>
          <w:i/>
          <w:iCs/>
        </w:rPr>
        <w:t>popula</w:t>
      </w:r>
      <w:proofErr w:type="spellEnd"/>
      <w:r w:rsidRPr="00C7097C">
        <w:t xml:space="preserve">, and use the </w:t>
      </w:r>
      <w:r w:rsidRPr="00C7097C">
        <w:rPr>
          <w:b/>
          <w:bCs/>
        </w:rPr>
        <w:t>Variable Labels</w:t>
      </w:r>
      <w:r w:rsidRPr="00C7097C">
        <w:t xml:space="preserve"> procedure to provide fuller labels </w:t>
      </w:r>
      <w:r w:rsidRPr="00C7097C">
        <w:rPr>
          <w:i/>
          <w:iCs/>
        </w:rPr>
        <w:t>cost of product</w:t>
      </w:r>
      <w:r w:rsidRPr="00C7097C">
        <w:t xml:space="preserve">, </w:t>
      </w:r>
      <w:r w:rsidRPr="00C7097C">
        <w:rPr>
          <w:i/>
          <w:iCs/>
        </w:rPr>
        <w:t>quality of product</w:t>
      </w:r>
      <w:r w:rsidRPr="00C7097C">
        <w:t xml:space="preserve">, </w:t>
      </w:r>
      <w:r w:rsidRPr="00C7097C">
        <w:rPr>
          <w:i/>
          <w:iCs/>
        </w:rPr>
        <w:t>availability of product</w:t>
      </w:r>
      <w:r w:rsidRPr="00C7097C">
        <w:t xml:space="preserve">, </w:t>
      </w:r>
      <w:r w:rsidRPr="00C7097C">
        <w:rPr>
          <w:i/>
          <w:iCs/>
        </w:rPr>
        <w:t>respectability of product</w:t>
      </w:r>
      <w:r w:rsidRPr="00C7097C">
        <w:t xml:space="preserve">, and so on to the variables names. The completed data set look like the one shown above in Table 1. </w:t>
      </w:r>
    </w:p>
    <w:p w:rsidR="00C7097C" w:rsidRPr="00C7097C" w:rsidRDefault="00C7097C" w:rsidP="00C7097C">
      <w:pPr>
        <w:rPr>
          <w:b/>
          <w:bCs/>
        </w:rPr>
      </w:pPr>
      <w:r w:rsidRPr="00C7097C">
        <w:rPr>
          <w:b/>
          <w:bCs/>
        </w:rPr>
        <w:t>Running the Factor Analysis Procedure</w:t>
      </w:r>
    </w:p>
    <w:p w:rsidR="00C7097C" w:rsidRPr="00C7097C" w:rsidRDefault="00C7097C" w:rsidP="00C7097C">
      <w:r w:rsidRPr="00C7097C">
        <w:t xml:space="preserve">From the menu bar select </w:t>
      </w:r>
      <w:r w:rsidRPr="00C7097C">
        <w:rPr>
          <w:b/>
          <w:bCs/>
        </w:rPr>
        <w:t>Statistics</w:t>
      </w:r>
      <w:r w:rsidRPr="00C7097C">
        <w:t xml:space="preserve"> and choose </w:t>
      </w:r>
      <w:r w:rsidRPr="00C7097C">
        <w:rPr>
          <w:b/>
          <w:bCs/>
        </w:rPr>
        <w:t>Data Reduction</w:t>
      </w:r>
      <w:r w:rsidRPr="00C7097C">
        <w:t xml:space="preserve"> and then click on </w:t>
      </w:r>
      <w:r w:rsidRPr="00C7097C">
        <w:rPr>
          <w:b/>
          <w:bCs/>
        </w:rPr>
        <w:t>Factor</w:t>
      </w:r>
      <w:r w:rsidRPr="00C7097C">
        <w:t xml:space="preserve">. The </w:t>
      </w:r>
      <w:r w:rsidRPr="00C7097C">
        <w:rPr>
          <w:b/>
          <w:bCs/>
        </w:rPr>
        <w:t>Factor Analysis</w:t>
      </w:r>
      <w:r w:rsidRPr="00C7097C">
        <w:t xml:space="preserve"> dialogue box will be loaded on the screen. Click on the first variables on the list and drag down to highlight all the variables. Click on the arrow (</w:t>
      </w:r>
      <w:r w:rsidRPr="00C7097C">
        <w:rPr>
          <w:b/>
          <w:bCs/>
        </w:rPr>
        <w:t>&gt;</w:t>
      </w:r>
      <w:r w:rsidRPr="00C7097C">
        <w:t xml:space="preserve">) to transfer them to the </w:t>
      </w:r>
      <w:r w:rsidRPr="00C7097C">
        <w:rPr>
          <w:b/>
          <w:bCs/>
        </w:rPr>
        <w:t>Variables</w:t>
      </w:r>
      <w:r w:rsidRPr="00C7097C">
        <w:t xml:space="preserve"> box. The completed dialogue box should look like the one shown below. </w:t>
      </w:r>
    </w:p>
    <w:p w:rsidR="00C7097C" w:rsidRPr="00C7097C" w:rsidRDefault="00C7097C" w:rsidP="00C7097C">
      <w:r w:rsidRPr="00C7097C">
        <w:rPr>
          <w:b/>
          <w:bCs/>
        </w:rPr>
        <w:lastRenderedPageBreak/>
        <w:t>The Factor Analysis dialogue box</w:t>
      </w:r>
      <w:r w:rsidRPr="00C7097C">
        <w:br/>
      </w:r>
      <w:r w:rsidRPr="00C7097C">
        <w:drawing>
          <wp:inline distT="0" distB="0" distL="0" distR="0">
            <wp:extent cx="4198620" cy="2723515"/>
            <wp:effectExtent l="19050" t="0" r="0" b="0"/>
            <wp:docPr id="72" name="Picture 72" descr="http://www.ncl.ac.uk/iss/statistics/images/factoranalysis/factoranalysisdialog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ncl.ac.uk/iss/statistics/images/factoranalysis/factoranalysisdialogbox.gif"/>
                    <pic:cNvPicPr>
                      <a:picLocks noChangeAspect="1" noChangeArrowheads="1"/>
                    </pic:cNvPicPr>
                  </pic:nvPicPr>
                  <pic:blipFill>
                    <a:blip r:embed="rId6"/>
                    <a:srcRect/>
                    <a:stretch>
                      <a:fillRect/>
                    </a:stretch>
                  </pic:blipFill>
                  <pic:spPr bwMode="auto">
                    <a:xfrm>
                      <a:off x="0" y="0"/>
                      <a:ext cx="4198620" cy="2723515"/>
                    </a:xfrm>
                    <a:prstGeom prst="rect">
                      <a:avLst/>
                    </a:prstGeom>
                    <a:noFill/>
                    <a:ln w="9525">
                      <a:noFill/>
                      <a:miter lim="800000"/>
                      <a:headEnd/>
                      <a:tailEnd/>
                    </a:ln>
                  </pic:spPr>
                </pic:pic>
              </a:graphicData>
            </a:graphic>
          </wp:inline>
        </w:drawing>
      </w:r>
    </w:p>
    <w:p w:rsidR="00C7097C" w:rsidRPr="00C7097C" w:rsidRDefault="00C7097C" w:rsidP="00C7097C">
      <w:r w:rsidRPr="00C7097C">
        <w:t xml:space="preserve">All we need to do now is to select some options and run the procedure. </w:t>
      </w:r>
    </w:p>
    <w:p w:rsidR="00C7097C" w:rsidRPr="00C7097C" w:rsidRDefault="00C7097C" w:rsidP="00C7097C">
      <w:r w:rsidRPr="00C7097C">
        <w:t xml:space="preserve">Click on the </w:t>
      </w:r>
      <w:proofErr w:type="spellStart"/>
      <w:r w:rsidRPr="00C7097C">
        <w:rPr>
          <w:b/>
          <w:bCs/>
        </w:rPr>
        <w:t>Descriptives</w:t>
      </w:r>
      <w:proofErr w:type="spellEnd"/>
      <w:r w:rsidRPr="00C7097C">
        <w:t xml:space="preserve"> button and its dialogue box will be loaded on the screen. Within this dialogue box select the following check boxes </w:t>
      </w:r>
      <w:r w:rsidRPr="00C7097C">
        <w:rPr>
          <w:b/>
          <w:bCs/>
        </w:rPr>
        <w:t>Coefficients</w:t>
      </w:r>
      <w:r w:rsidRPr="00C7097C">
        <w:t xml:space="preserve">, </w:t>
      </w:r>
      <w:r w:rsidRPr="00C7097C">
        <w:rPr>
          <w:b/>
          <w:bCs/>
        </w:rPr>
        <w:t>Determinant</w:t>
      </w:r>
      <w:r w:rsidRPr="00C7097C">
        <w:t xml:space="preserve">, </w:t>
      </w:r>
      <w:r w:rsidRPr="00C7097C">
        <w:rPr>
          <w:b/>
          <w:bCs/>
        </w:rPr>
        <w:t xml:space="preserve">KMO and Bartlett's test of </w:t>
      </w:r>
      <w:proofErr w:type="spellStart"/>
      <w:r w:rsidRPr="00C7097C">
        <w:rPr>
          <w:b/>
          <w:bCs/>
        </w:rPr>
        <w:t>sphericity</w:t>
      </w:r>
      <w:proofErr w:type="spellEnd"/>
      <w:r w:rsidRPr="00C7097C">
        <w:t xml:space="preserve">, and </w:t>
      </w:r>
      <w:r w:rsidRPr="00C7097C">
        <w:rPr>
          <w:b/>
          <w:bCs/>
        </w:rPr>
        <w:t>Reproduced</w:t>
      </w:r>
      <w:r w:rsidRPr="00C7097C">
        <w:t xml:space="preserve">. Click on </w:t>
      </w:r>
      <w:r w:rsidRPr="00C7097C">
        <w:rPr>
          <w:b/>
          <w:bCs/>
        </w:rPr>
        <w:t>Continue</w:t>
      </w:r>
      <w:r w:rsidRPr="00C7097C">
        <w:t xml:space="preserve"> to return to the </w:t>
      </w:r>
      <w:r w:rsidRPr="00C7097C">
        <w:rPr>
          <w:b/>
          <w:bCs/>
        </w:rPr>
        <w:t>Factor Analysis</w:t>
      </w:r>
      <w:r w:rsidRPr="00C7097C">
        <w:t xml:space="preserve"> dialogue box. The </w:t>
      </w:r>
      <w:r w:rsidRPr="00C7097C">
        <w:rPr>
          <w:b/>
          <w:bCs/>
        </w:rPr>
        <w:t xml:space="preserve">Factor Analysis: </w:t>
      </w:r>
      <w:proofErr w:type="spellStart"/>
      <w:r w:rsidRPr="00C7097C">
        <w:rPr>
          <w:b/>
          <w:bCs/>
        </w:rPr>
        <w:t>Descriptives</w:t>
      </w:r>
      <w:proofErr w:type="spellEnd"/>
      <w:r w:rsidRPr="00C7097C">
        <w:rPr>
          <w:b/>
          <w:bCs/>
        </w:rPr>
        <w:t xml:space="preserve"> </w:t>
      </w:r>
      <w:r w:rsidRPr="00C7097C">
        <w:t xml:space="preserve">dialogue box should be completed as shown below. </w:t>
      </w:r>
    </w:p>
    <w:p w:rsidR="00C7097C" w:rsidRPr="00C7097C" w:rsidRDefault="00C7097C" w:rsidP="00C7097C">
      <w:r w:rsidRPr="00C7097C">
        <w:rPr>
          <w:b/>
          <w:bCs/>
        </w:rPr>
        <w:t xml:space="preserve">The Factor Analysis: </w:t>
      </w:r>
      <w:proofErr w:type="spellStart"/>
      <w:r w:rsidRPr="00C7097C">
        <w:rPr>
          <w:b/>
          <w:bCs/>
        </w:rPr>
        <w:t>Descriptives</w:t>
      </w:r>
      <w:proofErr w:type="spellEnd"/>
      <w:r w:rsidRPr="00C7097C">
        <w:rPr>
          <w:b/>
          <w:bCs/>
        </w:rPr>
        <w:t xml:space="preserve"> dialogue box</w:t>
      </w:r>
      <w:r w:rsidRPr="00C7097C">
        <w:br/>
      </w:r>
      <w:r w:rsidRPr="00C7097C">
        <w:drawing>
          <wp:inline distT="0" distB="0" distL="0" distR="0">
            <wp:extent cx="2654935" cy="2241550"/>
            <wp:effectExtent l="19050" t="0" r="0" b="0"/>
            <wp:docPr id="73" name="Picture 73" descr="http://www.ncl.ac.uk/iss/statistics/images/factoranalysis/factoranalysisdescriptivesdialog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ncl.ac.uk/iss/statistics/images/factoranalysis/factoranalysisdescriptivesdialogbox.gif"/>
                    <pic:cNvPicPr>
                      <a:picLocks noChangeAspect="1" noChangeArrowheads="1"/>
                    </pic:cNvPicPr>
                  </pic:nvPicPr>
                  <pic:blipFill>
                    <a:blip r:embed="rId7"/>
                    <a:srcRect/>
                    <a:stretch>
                      <a:fillRect/>
                    </a:stretch>
                  </pic:blipFill>
                  <pic:spPr bwMode="auto">
                    <a:xfrm>
                      <a:off x="0" y="0"/>
                      <a:ext cx="2654935" cy="2241550"/>
                    </a:xfrm>
                    <a:prstGeom prst="rect">
                      <a:avLst/>
                    </a:prstGeom>
                    <a:noFill/>
                    <a:ln w="9525">
                      <a:noFill/>
                      <a:miter lim="800000"/>
                      <a:headEnd/>
                      <a:tailEnd/>
                    </a:ln>
                  </pic:spPr>
                </pic:pic>
              </a:graphicData>
            </a:graphic>
          </wp:inline>
        </w:drawing>
      </w:r>
    </w:p>
    <w:p w:rsidR="00C7097C" w:rsidRPr="00C7097C" w:rsidRDefault="00C7097C" w:rsidP="00C7097C">
      <w:r w:rsidRPr="00C7097C">
        <w:t xml:space="preserve">From the </w:t>
      </w:r>
      <w:r w:rsidRPr="00C7097C">
        <w:rPr>
          <w:b/>
          <w:bCs/>
        </w:rPr>
        <w:t xml:space="preserve">Factor Analysis </w:t>
      </w:r>
      <w:r w:rsidRPr="00C7097C">
        <w:t xml:space="preserve">dialogue box click on the </w:t>
      </w:r>
      <w:r w:rsidRPr="00C7097C">
        <w:rPr>
          <w:b/>
          <w:bCs/>
        </w:rPr>
        <w:t>Extraction</w:t>
      </w:r>
      <w:r w:rsidRPr="00C7097C">
        <w:t xml:space="preserve"> button and its dialogue box will be loaded on the screen. Select the check box for </w:t>
      </w:r>
      <w:proofErr w:type="spellStart"/>
      <w:r w:rsidRPr="00C7097C">
        <w:rPr>
          <w:b/>
          <w:bCs/>
        </w:rPr>
        <w:t>Scree</w:t>
      </w:r>
      <w:proofErr w:type="spellEnd"/>
      <w:r w:rsidRPr="00C7097C">
        <w:rPr>
          <w:b/>
          <w:bCs/>
        </w:rPr>
        <w:t xml:space="preserve"> Plot</w:t>
      </w:r>
      <w:r w:rsidRPr="00C7097C">
        <w:t xml:space="preserve">. Click on </w:t>
      </w:r>
      <w:r w:rsidRPr="00C7097C">
        <w:rPr>
          <w:b/>
          <w:bCs/>
        </w:rPr>
        <w:t>Continue</w:t>
      </w:r>
      <w:r w:rsidRPr="00C7097C">
        <w:t xml:space="preserve"> to return to the </w:t>
      </w:r>
      <w:r w:rsidRPr="00C7097C">
        <w:rPr>
          <w:b/>
          <w:bCs/>
        </w:rPr>
        <w:t>Factor Analysis</w:t>
      </w:r>
      <w:r w:rsidRPr="00C7097C">
        <w:t xml:space="preserve"> dialogue box. The</w:t>
      </w:r>
      <w:r w:rsidRPr="00C7097C">
        <w:rPr>
          <w:b/>
          <w:bCs/>
        </w:rPr>
        <w:t xml:space="preserve"> Factor Analysis: Extraction </w:t>
      </w:r>
      <w:r w:rsidRPr="00C7097C">
        <w:t>dialogue box</w:t>
      </w:r>
      <w:r w:rsidRPr="00C7097C">
        <w:rPr>
          <w:b/>
          <w:bCs/>
        </w:rPr>
        <w:t xml:space="preserve"> </w:t>
      </w:r>
      <w:r w:rsidRPr="00C7097C">
        <w:t xml:space="preserve">should be completed as shown below. </w:t>
      </w:r>
    </w:p>
    <w:p w:rsidR="00C7097C" w:rsidRPr="00C7097C" w:rsidRDefault="00C7097C" w:rsidP="00C7097C">
      <w:r w:rsidRPr="00C7097C">
        <w:rPr>
          <w:b/>
          <w:bCs/>
        </w:rPr>
        <w:lastRenderedPageBreak/>
        <w:t>The Factor Analysis: Extraction dialogue box</w:t>
      </w:r>
      <w:r w:rsidRPr="00C7097C">
        <w:br/>
      </w:r>
      <w:r w:rsidRPr="00C7097C">
        <w:drawing>
          <wp:inline distT="0" distB="0" distL="0" distR="0">
            <wp:extent cx="3962400" cy="2280920"/>
            <wp:effectExtent l="19050" t="0" r="0" b="0"/>
            <wp:docPr id="74" name="Picture 74" descr="http://www.ncl.ac.uk/iss/statistics/images/factoranalysis/factoranalysisextractiondialog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ncl.ac.uk/iss/statistics/images/factoranalysis/factoranalysisextractiondialogbox.gif"/>
                    <pic:cNvPicPr>
                      <a:picLocks noChangeAspect="1" noChangeArrowheads="1"/>
                    </pic:cNvPicPr>
                  </pic:nvPicPr>
                  <pic:blipFill>
                    <a:blip r:embed="rId8"/>
                    <a:srcRect/>
                    <a:stretch>
                      <a:fillRect/>
                    </a:stretch>
                  </pic:blipFill>
                  <pic:spPr bwMode="auto">
                    <a:xfrm>
                      <a:off x="0" y="0"/>
                      <a:ext cx="3962400" cy="2280920"/>
                    </a:xfrm>
                    <a:prstGeom prst="rect">
                      <a:avLst/>
                    </a:prstGeom>
                    <a:noFill/>
                    <a:ln w="9525">
                      <a:noFill/>
                      <a:miter lim="800000"/>
                      <a:headEnd/>
                      <a:tailEnd/>
                    </a:ln>
                  </pic:spPr>
                </pic:pic>
              </a:graphicData>
            </a:graphic>
          </wp:inline>
        </w:drawing>
      </w:r>
    </w:p>
    <w:p w:rsidR="00C7097C" w:rsidRPr="00C7097C" w:rsidRDefault="00C7097C" w:rsidP="00C7097C">
      <w:r w:rsidRPr="00C7097C">
        <w:t xml:space="preserve">From the </w:t>
      </w:r>
      <w:r w:rsidRPr="00C7097C">
        <w:rPr>
          <w:b/>
          <w:bCs/>
        </w:rPr>
        <w:t xml:space="preserve">Factor Analysis </w:t>
      </w:r>
      <w:r w:rsidRPr="00C7097C">
        <w:t xml:space="preserve">dialogue box click on the </w:t>
      </w:r>
      <w:r w:rsidRPr="00C7097C">
        <w:rPr>
          <w:b/>
          <w:bCs/>
        </w:rPr>
        <w:t>Rotation</w:t>
      </w:r>
      <w:r w:rsidRPr="00C7097C">
        <w:t xml:space="preserve"> button and its dialogue box will be loaded on the screen. Click on the radio button next to </w:t>
      </w:r>
      <w:proofErr w:type="spellStart"/>
      <w:r w:rsidRPr="00C7097C">
        <w:rPr>
          <w:b/>
          <w:bCs/>
        </w:rPr>
        <w:t>Varimax</w:t>
      </w:r>
      <w:proofErr w:type="spellEnd"/>
      <w:r w:rsidRPr="00C7097C">
        <w:t xml:space="preserve"> to select it. Click on </w:t>
      </w:r>
      <w:r w:rsidRPr="00C7097C">
        <w:rPr>
          <w:b/>
          <w:bCs/>
        </w:rPr>
        <w:t>Continue</w:t>
      </w:r>
      <w:r w:rsidRPr="00C7097C">
        <w:t xml:space="preserve"> to return to the </w:t>
      </w:r>
      <w:r w:rsidRPr="00C7097C">
        <w:rPr>
          <w:b/>
          <w:bCs/>
        </w:rPr>
        <w:t>Factor Analysis</w:t>
      </w:r>
      <w:r w:rsidRPr="00C7097C">
        <w:t xml:space="preserve"> dialogue box. The</w:t>
      </w:r>
      <w:r w:rsidRPr="00C7097C">
        <w:rPr>
          <w:b/>
          <w:bCs/>
        </w:rPr>
        <w:t xml:space="preserve"> Factor Analysis: Rotation </w:t>
      </w:r>
      <w:r w:rsidRPr="00C7097C">
        <w:t>dialogue box</w:t>
      </w:r>
      <w:r w:rsidRPr="00C7097C">
        <w:rPr>
          <w:b/>
          <w:bCs/>
        </w:rPr>
        <w:t xml:space="preserve"> </w:t>
      </w:r>
      <w:r w:rsidRPr="00C7097C">
        <w:t xml:space="preserve">should be completed as shown below. </w:t>
      </w:r>
    </w:p>
    <w:p w:rsidR="00C7097C" w:rsidRPr="00C7097C" w:rsidRDefault="00C7097C" w:rsidP="00C7097C">
      <w:r w:rsidRPr="00C7097C">
        <w:rPr>
          <w:b/>
          <w:bCs/>
        </w:rPr>
        <w:t>The Factor Analysis: Rotation dialogue box</w:t>
      </w:r>
      <w:r w:rsidRPr="00C7097C">
        <w:br/>
      </w:r>
      <w:r w:rsidRPr="00C7097C">
        <w:drawing>
          <wp:inline distT="0" distB="0" distL="0" distR="0">
            <wp:extent cx="3107055" cy="2202180"/>
            <wp:effectExtent l="19050" t="0" r="0" b="0"/>
            <wp:docPr id="75" name="Picture 75" descr="http://www.ncl.ac.uk/iss/statistics/images/factoranalysis/factoranalysisrotationdialog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ncl.ac.uk/iss/statistics/images/factoranalysis/factoranalysisrotationdialogbox.gif"/>
                    <pic:cNvPicPr>
                      <a:picLocks noChangeAspect="1" noChangeArrowheads="1"/>
                    </pic:cNvPicPr>
                  </pic:nvPicPr>
                  <pic:blipFill>
                    <a:blip r:embed="rId9"/>
                    <a:srcRect/>
                    <a:stretch>
                      <a:fillRect/>
                    </a:stretch>
                  </pic:blipFill>
                  <pic:spPr bwMode="auto">
                    <a:xfrm>
                      <a:off x="0" y="0"/>
                      <a:ext cx="3107055" cy="2202180"/>
                    </a:xfrm>
                    <a:prstGeom prst="rect">
                      <a:avLst/>
                    </a:prstGeom>
                    <a:noFill/>
                    <a:ln w="9525">
                      <a:noFill/>
                      <a:miter lim="800000"/>
                      <a:headEnd/>
                      <a:tailEnd/>
                    </a:ln>
                  </pic:spPr>
                </pic:pic>
              </a:graphicData>
            </a:graphic>
          </wp:inline>
        </w:drawing>
      </w:r>
    </w:p>
    <w:p w:rsidR="00C7097C" w:rsidRPr="00C7097C" w:rsidRDefault="00C7097C" w:rsidP="00C7097C">
      <w:r w:rsidRPr="00C7097C">
        <w:t xml:space="preserve">From the </w:t>
      </w:r>
      <w:r w:rsidRPr="00C7097C">
        <w:rPr>
          <w:b/>
          <w:bCs/>
        </w:rPr>
        <w:t xml:space="preserve">Factor Analysis </w:t>
      </w:r>
      <w:r w:rsidRPr="00C7097C">
        <w:t xml:space="preserve">dialogue box click on the </w:t>
      </w:r>
      <w:r w:rsidRPr="00C7097C">
        <w:rPr>
          <w:b/>
          <w:bCs/>
        </w:rPr>
        <w:t xml:space="preserve">Options </w:t>
      </w:r>
      <w:r w:rsidRPr="00C7097C">
        <w:t xml:space="preserve">button and its dialogue box will be loaded on the screen. Click on the check box of </w:t>
      </w:r>
      <w:r w:rsidRPr="00C7097C">
        <w:rPr>
          <w:b/>
          <w:bCs/>
        </w:rPr>
        <w:t>Suppress absolute values less than</w:t>
      </w:r>
      <w:r w:rsidRPr="00C7097C">
        <w:t xml:space="preserve"> to select it. </w:t>
      </w:r>
      <w:proofErr w:type="gramStart"/>
      <w:r w:rsidRPr="00C7097C">
        <w:t xml:space="preserve">Type </w:t>
      </w:r>
      <w:r w:rsidRPr="00C7097C">
        <w:rPr>
          <w:b/>
          <w:bCs/>
        </w:rPr>
        <w:t>0.50</w:t>
      </w:r>
      <w:r w:rsidRPr="00C7097C">
        <w:t xml:space="preserve"> in the text box.</w:t>
      </w:r>
      <w:proofErr w:type="gramEnd"/>
      <w:r w:rsidRPr="00C7097C">
        <w:t xml:space="preserve"> Click on </w:t>
      </w:r>
      <w:r w:rsidRPr="00C7097C">
        <w:rPr>
          <w:b/>
          <w:bCs/>
        </w:rPr>
        <w:t>Continue</w:t>
      </w:r>
      <w:r w:rsidRPr="00C7097C">
        <w:t xml:space="preserve"> to return to the </w:t>
      </w:r>
      <w:r w:rsidRPr="00C7097C">
        <w:rPr>
          <w:b/>
          <w:bCs/>
        </w:rPr>
        <w:t>Factor Analysis</w:t>
      </w:r>
      <w:r w:rsidRPr="00C7097C">
        <w:t xml:space="preserve"> dialogue box. Click on </w:t>
      </w:r>
      <w:r w:rsidRPr="00C7097C">
        <w:rPr>
          <w:b/>
          <w:bCs/>
        </w:rPr>
        <w:t>OK</w:t>
      </w:r>
      <w:r w:rsidRPr="00C7097C">
        <w:t xml:space="preserve"> to run the procedure. The</w:t>
      </w:r>
      <w:r w:rsidRPr="00C7097C">
        <w:rPr>
          <w:b/>
          <w:bCs/>
        </w:rPr>
        <w:t xml:space="preserve"> Factor Analysis: Options </w:t>
      </w:r>
      <w:r w:rsidRPr="00C7097C">
        <w:t>dialogue box</w:t>
      </w:r>
      <w:r w:rsidRPr="00C7097C">
        <w:rPr>
          <w:b/>
          <w:bCs/>
        </w:rPr>
        <w:t xml:space="preserve"> </w:t>
      </w:r>
      <w:r w:rsidRPr="00C7097C">
        <w:t xml:space="preserve">should be completed as shown below. </w:t>
      </w:r>
    </w:p>
    <w:p w:rsidR="00C7097C" w:rsidRPr="00C7097C" w:rsidRDefault="00C7097C" w:rsidP="00C7097C">
      <w:r w:rsidRPr="00C7097C">
        <w:rPr>
          <w:b/>
          <w:bCs/>
        </w:rPr>
        <w:lastRenderedPageBreak/>
        <w:t>The Factor Analysis: Options dialogue box</w:t>
      </w:r>
      <w:r w:rsidRPr="00C7097C">
        <w:br/>
      </w:r>
      <w:r w:rsidRPr="00C7097C">
        <w:drawing>
          <wp:inline distT="0" distB="0" distL="0" distR="0">
            <wp:extent cx="2861310" cy="1897380"/>
            <wp:effectExtent l="19050" t="0" r="0" b="0"/>
            <wp:docPr id="76" name="Picture 76" descr="http://www.ncl.ac.uk/iss/statistics/images/factoranalysis/factoranalysisoptionsdialog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ncl.ac.uk/iss/statistics/images/factoranalysis/factoranalysisoptionsdialogbox.gif"/>
                    <pic:cNvPicPr>
                      <a:picLocks noChangeAspect="1" noChangeArrowheads="1"/>
                    </pic:cNvPicPr>
                  </pic:nvPicPr>
                  <pic:blipFill>
                    <a:blip r:embed="rId10"/>
                    <a:srcRect/>
                    <a:stretch>
                      <a:fillRect/>
                    </a:stretch>
                  </pic:blipFill>
                  <pic:spPr bwMode="auto">
                    <a:xfrm>
                      <a:off x="0" y="0"/>
                      <a:ext cx="2861310" cy="1897380"/>
                    </a:xfrm>
                    <a:prstGeom prst="rect">
                      <a:avLst/>
                    </a:prstGeom>
                    <a:noFill/>
                    <a:ln w="9525">
                      <a:noFill/>
                      <a:miter lim="800000"/>
                      <a:headEnd/>
                      <a:tailEnd/>
                    </a:ln>
                  </pic:spPr>
                </pic:pic>
              </a:graphicData>
            </a:graphic>
          </wp:inline>
        </w:drawing>
      </w:r>
    </w:p>
    <w:p w:rsidR="00C7097C" w:rsidRPr="00C7097C" w:rsidRDefault="00C7097C" w:rsidP="00C7097C">
      <w:pPr>
        <w:rPr>
          <w:b/>
          <w:bCs/>
        </w:rPr>
      </w:pPr>
      <w:r w:rsidRPr="00C7097C">
        <w:rPr>
          <w:b/>
          <w:bCs/>
        </w:rPr>
        <w:t>Interpretation of the Output</w:t>
      </w:r>
    </w:p>
    <w:p w:rsidR="00C7097C" w:rsidRPr="00C7097C" w:rsidRDefault="00C7097C" w:rsidP="00C7097C">
      <w:pPr>
        <w:rPr>
          <w:b/>
          <w:bCs/>
        </w:rPr>
      </w:pPr>
      <w:r w:rsidRPr="00C7097C">
        <w:rPr>
          <w:b/>
          <w:bCs/>
        </w:rPr>
        <w:t>Descriptive Statistics</w:t>
      </w:r>
    </w:p>
    <w:p w:rsidR="00C7097C" w:rsidRPr="00C7097C" w:rsidRDefault="00C7097C" w:rsidP="00C7097C">
      <w:r w:rsidRPr="00C7097C">
        <w:t xml:space="preserve">The first output from the analysis is a table of descriptive statistics for all the variables under investigation. Typically, the </w:t>
      </w:r>
      <w:r w:rsidRPr="00C7097C">
        <w:rPr>
          <w:i/>
          <w:iCs/>
        </w:rPr>
        <w:t>mean</w:t>
      </w:r>
      <w:r w:rsidRPr="00C7097C">
        <w:t xml:space="preserve">, </w:t>
      </w:r>
      <w:r w:rsidRPr="00C7097C">
        <w:rPr>
          <w:i/>
          <w:iCs/>
        </w:rPr>
        <w:t xml:space="preserve">standard deviation </w:t>
      </w:r>
      <w:r w:rsidRPr="00C7097C">
        <w:t xml:space="preserve">and </w:t>
      </w:r>
      <w:r w:rsidRPr="00C7097C">
        <w:rPr>
          <w:i/>
          <w:iCs/>
        </w:rPr>
        <w:t>number of respondents</w:t>
      </w:r>
      <w:r w:rsidRPr="00C7097C">
        <w:t xml:space="preserve"> (N) who participated in the survey are given. Looking at the </w:t>
      </w:r>
      <w:r w:rsidRPr="00C7097C">
        <w:rPr>
          <w:i/>
          <w:iCs/>
        </w:rPr>
        <w:t>mean</w:t>
      </w:r>
      <w:r w:rsidRPr="00C7097C">
        <w:t xml:space="preserve">, one can conclude that </w:t>
      </w:r>
      <w:r w:rsidRPr="00C7097C">
        <w:rPr>
          <w:i/>
          <w:iCs/>
        </w:rPr>
        <w:t xml:space="preserve">respectability of product </w:t>
      </w:r>
      <w:r w:rsidRPr="00C7097C">
        <w:t xml:space="preserve">is the most important variable that </w:t>
      </w:r>
      <w:proofErr w:type="gramStart"/>
      <w:r w:rsidRPr="00C7097C">
        <w:t>influence</w:t>
      </w:r>
      <w:proofErr w:type="gramEnd"/>
      <w:r w:rsidRPr="00C7097C">
        <w:t xml:space="preserve"> customers to buy the product. It has the highest </w:t>
      </w:r>
      <w:r w:rsidRPr="00C7097C">
        <w:rPr>
          <w:i/>
          <w:iCs/>
        </w:rPr>
        <w:t>mean</w:t>
      </w:r>
      <w:r w:rsidRPr="00C7097C">
        <w:t xml:space="preserve"> of 6.08. </w:t>
      </w:r>
    </w:p>
    <w:p w:rsidR="00C7097C" w:rsidRPr="00C7097C" w:rsidRDefault="00C7097C" w:rsidP="00C7097C">
      <w:r w:rsidRPr="00C7097C">
        <w:drawing>
          <wp:inline distT="0" distB="0" distL="0" distR="0">
            <wp:extent cx="3844290" cy="2153285"/>
            <wp:effectExtent l="19050" t="0" r="3810" b="0"/>
            <wp:docPr id="77" name="Picture 77" descr="http://www.ncl.ac.uk/iss/statistics/images/factoranalysis/descriptivestatisticst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ncl.ac.uk/iss/statistics/images/factoranalysis/descriptivestatisticstable.gif"/>
                    <pic:cNvPicPr>
                      <a:picLocks noChangeAspect="1" noChangeArrowheads="1"/>
                    </pic:cNvPicPr>
                  </pic:nvPicPr>
                  <pic:blipFill>
                    <a:blip r:embed="rId11"/>
                    <a:srcRect/>
                    <a:stretch>
                      <a:fillRect/>
                    </a:stretch>
                  </pic:blipFill>
                  <pic:spPr bwMode="auto">
                    <a:xfrm>
                      <a:off x="0" y="0"/>
                      <a:ext cx="3844290" cy="2153285"/>
                    </a:xfrm>
                    <a:prstGeom prst="rect">
                      <a:avLst/>
                    </a:prstGeom>
                    <a:noFill/>
                    <a:ln w="9525">
                      <a:noFill/>
                      <a:miter lim="800000"/>
                      <a:headEnd/>
                      <a:tailEnd/>
                    </a:ln>
                  </pic:spPr>
                </pic:pic>
              </a:graphicData>
            </a:graphic>
          </wp:inline>
        </w:drawing>
      </w:r>
    </w:p>
    <w:p w:rsidR="00C7097C" w:rsidRPr="00C7097C" w:rsidRDefault="00C7097C" w:rsidP="00C7097C">
      <w:pPr>
        <w:rPr>
          <w:b/>
          <w:bCs/>
        </w:rPr>
      </w:pPr>
      <w:r w:rsidRPr="00C7097C">
        <w:rPr>
          <w:b/>
          <w:bCs/>
        </w:rPr>
        <w:t>The Correlation matrix</w:t>
      </w:r>
    </w:p>
    <w:p w:rsidR="00C7097C" w:rsidRPr="00C7097C" w:rsidRDefault="00C7097C" w:rsidP="00C7097C">
      <w:r w:rsidRPr="00C7097C">
        <w:t xml:space="preserve">The next output from the analysis is the correlation coefficient. A correlation matrix is simply a rectangular array of numbers which gives the correlation coefficients between a single variable and every other </w:t>
      </w:r>
      <w:proofErr w:type="gramStart"/>
      <w:r w:rsidRPr="00C7097C">
        <w:t>variables</w:t>
      </w:r>
      <w:proofErr w:type="gramEnd"/>
      <w:r w:rsidRPr="00C7097C">
        <w:t xml:space="preserve"> in the investigation. The correlation coefficient between a variable and itself is always </w:t>
      </w:r>
      <w:proofErr w:type="gramStart"/>
      <w:r w:rsidRPr="00C7097C">
        <w:t>1,</w:t>
      </w:r>
      <w:proofErr w:type="gramEnd"/>
      <w:r w:rsidRPr="00C7097C">
        <w:t xml:space="preserve"> hence the principal diagonal of the correlation matrix contains 1s. The correlation coefficients above and below the principal diagonal are the same. The determinant of the correlation matrix is shown at the foot of the table below. </w:t>
      </w:r>
    </w:p>
    <w:p w:rsidR="00C7097C" w:rsidRPr="00C7097C" w:rsidRDefault="00C7097C" w:rsidP="00C7097C">
      <w:r w:rsidRPr="00C7097C">
        <w:lastRenderedPageBreak/>
        <w:drawing>
          <wp:inline distT="0" distB="0" distL="0" distR="0">
            <wp:extent cx="8731250" cy="2536825"/>
            <wp:effectExtent l="19050" t="0" r="0" b="0"/>
            <wp:docPr id="78" name="Picture 78" descr="http://www.ncl.ac.uk/iss/statistics/images/factoranalysis/correlationmatrixt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ncl.ac.uk/iss/statistics/images/factoranalysis/correlationmatrixtable.gif"/>
                    <pic:cNvPicPr>
                      <a:picLocks noChangeAspect="1" noChangeArrowheads="1"/>
                    </pic:cNvPicPr>
                  </pic:nvPicPr>
                  <pic:blipFill>
                    <a:blip r:embed="rId12"/>
                    <a:srcRect/>
                    <a:stretch>
                      <a:fillRect/>
                    </a:stretch>
                  </pic:blipFill>
                  <pic:spPr bwMode="auto">
                    <a:xfrm>
                      <a:off x="0" y="0"/>
                      <a:ext cx="8731250" cy="2536825"/>
                    </a:xfrm>
                    <a:prstGeom prst="rect">
                      <a:avLst/>
                    </a:prstGeom>
                    <a:noFill/>
                    <a:ln w="9525">
                      <a:noFill/>
                      <a:miter lim="800000"/>
                      <a:headEnd/>
                      <a:tailEnd/>
                    </a:ln>
                  </pic:spPr>
                </pic:pic>
              </a:graphicData>
            </a:graphic>
          </wp:inline>
        </w:drawing>
      </w:r>
    </w:p>
    <w:p w:rsidR="00C7097C" w:rsidRPr="00C7097C" w:rsidRDefault="00C7097C" w:rsidP="00C7097C">
      <w:pPr>
        <w:rPr>
          <w:b/>
          <w:bCs/>
        </w:rPr>
      </w:pPr>
      <w:r w:rsidRPr="00C7097C">
        <w:rPr>
          <w:b/>
          <w:bCs/>
        </w:rPr>
        <w:t>Kaiser-Meyer-</w:t>
      </w:r>
      <w:proofErr w:type="spellStart"/>
      <w:r w:rsidRPr="00C7097C">
        <w:rPr>
          <w:b/>
          <w:bCs/>
        </w:rPr>
        <w:t>Olkin</w:t>
      </w:r>
      <w:proofErr w:type="spellEnd"/>
      <w:r w:rsidRPr="00C7097C">
        <w:rPr>
          <w:b/>
          <w:bCs/>
        </w:rPr>
        <w:t xml:space="preserve"> (KMO) and Bartlett's Test</w:t>
      </w:r>
    </w:p>
    <w:p w:rsidR="00C7097C" w:rsidRPr="00C7097C" w:rsidRDefault="00C7097C" w:rsidP="00C7097C">
      <w:r w:rsidRPr="00C7097C">
        <w:t>The next item from the output is the Kaiser-Meyer-</w:t>
      </w:r>
      <w:proofErr w:type="spellStart"/>
      <w:r w:rsidRPr="00C7097C">
        <w:t>Olkin</w:t>
      </w:r>
      <w:proofErr w:type="spellEnd"/>
      <w:r w:rsidRPr="00C7097C">
        <w:t xml:space="preserve"> (KMO) and Bartlett's test. The KMO measures the sampling adequacy which should be greater than 0.5 for a satisfactory factor analysis to </w:t>
      </w:r>
      <w:proofErr w:type="gramStart"/>
      <w:r w:rsidRPr="00C7097C">
        <w:t>proceed</w:t>
      </w:r>
      <w:proofErr w:type="gramEnd"/>
      <w:r w:rsidRPr="00C7097C">
        <w:t xml:space="preserve">. Looking at the table below, the KMO measure is 0.417. From the same table, we can see that the Bartlett's test of </w:t>
      </w:r>
      <w:proofErr w:type="spellStart"/>
      <w:r w:rsidRPr="00C7097C">
        <w:t>sphericity</w:t>
      </w:r>
      <w:proofErr w:type="spellEnd"/>
      <w:r w:rsidRPr="00C7097C">
        <w:t xml:space="preserve"> is significant. That is, its associated probability is less than 0.05. In fact, it is actually 0.012. This means that the correlation matrix is not an identity matrix. </w:t>
      </w:r>
    </w:p>
    <w:p w:rsidR="00C7097C" w:rsidRPr="00C7097C" w:rsidRDefault="00C7097C" w:rsidP="00C7097C">
      <w:r w:rsidRPr="00C7097C">
        <w:drawing>
          <wp:inline distT="0" distB="0" distL="0" distR="0">
            <wp:extent cx="5328920" cy="1416050"/>
            <wp:effectExtent l="19050" t="0" r="5080" b="0"/>
            <wp:docPr id="79" name="Picture 79" descr="http://www.ncl.ac.uk/iss/statistics/images/factoranalysis/kmo&amp;bartlettstestt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ncl.ac.uk/iss/statistics/images/factoranalysis/kmo&amp;bartlettstesttable.gif"/>
                    <pic:cNvPicPr>
                      <a:picLocks noChangeAspect="1" noChangeArrowheads="1"/>
                    </pic:cNvPicPr>
                  </pic:nvPicPr>
                  <pic:blipFill>
                    <a:blip r:embed="rId13"/>
                    <a:srcRect/>
                    <a:stretch>
                      <a:fillRect/>
                    </a:stretch>
                  </pic:blipFill>
                  <pic:spPr bwMode="auto">
                    <a:xfrm>
                      <a:off x="0" y="0"/>
                      <a:ext cx="5328920" cy="1416050"/>
                    </a:xfrm>
                    <a:prstGeom prst="rect">
                      <a:avLst/>
                    </a:prstGeom>
                    <a:noFill/>
                    <a:ln w="9525">
                      <a:noFill/>
                      <a:miter lim="800000"/>
                      <a:headEnd/>
                      <a:tailEnd/>
                    </a:ln>
                  </pic:spPr>
                </pic:pic>
              </a:graphicData>
            </a:graphic>
          </wp:inline>
        </w:drawing>
      </w:r>
    </w:p>
    <w:p w:rsidR="00C7097C" w:rsidRPr="00C7097C" w:rsidRDefault="00C7097C" w:rsidP="00C7097C">
      <w:pPr>
        <w:rPr>
          <w:b/>
          <w:bCs/>
        </w:rPr>
      </w:pPr>
      <w:r w:rsidRPr="00C7097C">
        <w:rPr>
          <w:b/>
          <w:bCs/>
        </w:rPr>
        <w:t>Communalities</w:t>
      </w:r>
    </w:p>
    <w:p w:rsidR="00C7097C" w:rsidRPr="00C7097C" w:rsidRDefault="00C7097C" w:rsidP="00C7097C">
      <w:r w:rsidRPr="00C7097C">
        <w:t xml:space="preserve">The next item from the output is a table of communalities which shows how much of the variance in the variables has been accounted for by the extracted factors. For instance over 90% of the variance in </w:t>
      </w:r>
      <w:r w:rsidRPr="00C7097C">
        <w:rPr>
          <w:i/>
          <w:iCs/>
        </w:rPr>
        <w:t>quality of product</w:t>
      </w:r>
      <w:r w:rsidRPr="00C7097C">
        <w:t xml:space="preserve"> is accounted for while 73.5% of the variance in </w:t>
      </w:r>
      <w:r w:rsidRPr="00C7097C">
        <w:rPr>
          <w:i/>
          <w:iCs/>
        </w:rPr>
        <w:t>availability of product</w:t>
      </w:r>
      <w:r w:rsidRPr="00C7097C">
        <w:t xml:space="preserve"> is accounted for. </w:t>
      </w:r>
    </w:p>
    <w:p w:rsidR="00C7097C" w:rsidRPr="00C7097C" w:rsidRDefault="00C7097C" w:rsidP="00C7097C">
      <w:r w:rsidRPr="00C7097C">
        <w:lastRenderedPageBreak/>
        <w:drawing>
          <wp:inline distT="0" distB="0" distL="0" distR="0">
            <wp:extent cx="3048000" cy="2162810"/>
            <wp:effectExtent l="19050" t="0" r="0" b="0"/>
            <wp:docPr id="80" name="Picture 80" descr="http://www.ncl.ac.uk/iss/statistics/images/factoranalysis/communalitiest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ncl.ac.uk/iss/statistics/images/factoranalysis/communalitiestable.gif"/>
                    <pic:cNvPicPr>
                      <a:picLocks noChangeAspect="1" noChangeArrowheads="1"/>
                    </pic:cNvPicPr>
                  </pic:nvPicPr>
                  <pic:blipFill>
                    <a:blip r:embed="rId14"/>
                    <a:srcRect/>
                    <a:stretch>
                      <a:fillRect/>
                    </a:stretch>
                  </pic:blipFill>
                  <pic:spPr bwMode="auto">
                    <a:xfrm>
                      <a:off x="0" y="0"/>
                      <a:ext cx="3048000" cy="2162810"/>
                    </a:xfrm>
                    <a:prstGeom prst="rect">
                      <a:avLst/>
                    </a:prstGeom>
                    <a:noFill/>
                    <a:ln w="9525">
                      <a:noFill/>
                      <a:miter lim="800000"/>
                      <a:headEnd/>
                      <a:tailEnd/>
                    </a:ln>
                  </pic:spPr>
                </pic:pic>
              </a:graphicData>
            </a:graphic>
          </wp:inline>
        </w:drawing>
      </w:r>
    </w:p>
    <w:p w:rsidR="00C7097C" w:rsidRPr="00C7097C" w:rsidRDefault="00C7097C" w:rsidP="00C7097C">
      <w:pPr>
        <w:rPr>
          <w:b/>
          <w:bCs/>
        </w:rPr>
      </w:pPr>
      <w:r w:rsidRPr="00C7097C">
        <w:rPr>
          <w:b/>
          <w:bCs/>
        </w:rPr>
        <w:t>Total Variance Explained</w:t>
      </w:r>
    </w:p>
    <w:p w:rsidR="00C7097C" w:rsidRPr="00C7097C" w:rsidRDefault="00C7097C" w:rsidP="00C7097C">
      <w:r w:rsidRPr="00C7097C">
        <w:t xml:space="preserve">The next item shows all the factors extractable from the analysis along with their </w:t>
      </w:r>
      <w:proofErr w:type="spellStart"/>
      <w:r w:rsidRPr="00C7097C">
        <w:t>eigenvalues</w:t>
      </w:r>
      <w:proofErr w:type="spellEnd"/>
      <w:r w:rsidRPr="00C7097C">
        <w:t xml:space="preserve">, the percent of variance attributable to each factor, and the cumulative variance of the factor and the previous factors. Notice that the first factor accounts for 46.367% of the variance, the second 18.471% and the third 17.013%. All the remaining factors are not significant. </w:t>
      </w:r>
    </w:p>
    <w:p w:rsidR="00C7097C" w:rsidRPr="00C7097C" w:rsidRDefault="00C7097C" w:rsidP="00C7097C">
      <w:pPr>
        <w:jc w:val="both"/>
      </w:pPr>
      <w:r w:rsidRPr="00C7097C">
        <w:drawing>
          <wp:inline distT="0" distB="0" distL="0" distR="0">
            <wp:extent cx="7718425" cy="2506980"/>
            <wp:effectExtent l="19050" t="0" r="0" b="0"/>
            <wp:docPr id="81" name="Picture 81" descr="http://www.ncl.ac.uk/iss/statistics/images/factoranalysis/totalvarianceexplainedt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ncl.ac.uk/iss/statistics/images/factoranalysis/totalvarianceexplainedtable.gif"/>
                    <pic:cNvPicPr>
                      <a:picLocks noChangeAspect="1" noChangeArrowheads="1"/>
                    </pic:cNvPicPr>
                  </pic:nvPicPr>
                  <pic:blipFill>
                    <a:blip r:embed="rId15"/>
                    <a:srcRect/>
                    <a:stretch>
                      <a:fillRect/>
                    </a:stretch>
                  </pic:blipFill>
                  <pic:spPr bwMode="auto">
                    <a:xfrm>
                      <a:off x="0" y="0"/>
                      <a:ext cx="7718425" cy="2506980"/>
                    </a:xfrm>
                    <a:prstGeom prst="rect">
                      <a:avLst/>
                    </a:prstGeom>
                    <a:noFill/>
                    <a:ln w="9525">
                      <a:noFill/>
                      <a:miter lim="800000"/>
                      <a:headEnd/>
                      <a:tailEnd/>
                    </a:ln>
                  </pic:spPr>
                </pic:pic>
              </a:graphicData>
            </a:graphic>
          </wp:inline>
        </w:drawing>
      </w:r>
    </w:p>
    <w:p w:rsidR="00C7097C" w:rsidRPr="00C7097C" w:rsidRDefault="00C7097C" w:rsidP="00C7097C">
      <w:pPr>
        <w:rPr>
          <w:b/>
          <w:bCs/>
        </w:rPr>
      </w:pPr>
      <w:proofErr w:type="spellStart"/>
      <w:r w:rsidRPr="00C7097C">
        <w:rPr>
          <w:b/>
          <w:bCs/>
        </w:rPr>
        <w:t>Scree</w:t>
      </w:r>
      <w:proofErr w:type="spellEnd"/>
      <w:r w:rsidRPr="00C7097C">
        <w:rPr>
          <w:b/>
          <w:bCs/>
        </w:rPr>
        <w:t xml:space="preserve"> Plot</w:t>
      </w:r>
    </w:p>
    <w:p w:rsidR="00C7097C" w:rsidRPr="00C7097C" w:rsidRDefault="00C7097C" w:rsidP="00C7097C">
      <w:r w:rsidRPr="00C7097C">
        <w:t xml:space="preserve">The </w:t>
      </w:r>
      <w:proofErr w:type="spellStart"/>
      <w:r w:rsidRPr="00C7097C">
        <w:t>scree</w:t>
      </w:r>
      <w:proofErr w:type="spellEnd"/>
      <w:r w:rsidRPr="00C7097C">
        <w:t xml:space="preserve"> plot is a graph of the </w:t>
      </w:r>
      <w:proofErr w:type="spellStart"/>
      <w:r w:rsidRPr="00C7097C">
        <w:t>eigenvalues</w:t>
      </w:r>
      <w:proofErr w:type="spellEnd"/>
      <w:r w:rsidRPr="00C7097C">
        <w:t xml:space="preserve"> against all the factors. The graph is useful for determining how many factors to retain. The point of interest is where the curve starts to flatten. It can be seen that the curve begins to flatten between factors 3 and 4. Note also that factor 4 has an </w:t>
      </w:r>
      <w:proofErr w:type="spellStart"/>
      <w:r w:rsidRPr="00C7097C">
        <w:t>eigenvalue</w:t>
      </w:r>
      <w:proofErr w:type="spellEnd"/>
      <w:r w:rsidRPr="00C7097C">
        <w:t xml:space="preserve"> of less than 1, so only three factors have been retained. </w:t>
      </w:r>
    </w:p>
    <w:p w:rsidR="00C7097C" w:rsidRPr="00C7097C" w:rsidRDefault="00C7097C" w:rsidP="00C7097C">
      <w:r w:rsidRPr="00C7097C">
        <w:lastRenderedPageBreak/>
        <w:drawing>
          <wp:inline distT="0" distB="0" distL="0" distR="0">
            <wp:extent cx="4572000" cy="3657600"/>
            <wp:effectExtent l="19050" t="0" r="0" b="0"/>
            <wp:docPr id="82" name="Picture 82" descr="http://www.ncl.ac.uk/iss/statistics/images/factoranalysis/screepl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ncl.ac.uk/iss/statistics/images/factoranalysis/screeplot.gif"/>
                    <pic:cNvPicPr>
                      <a:picLocks noChangeAspect="1" noChangeArrowheads="1"/>
                    </pic:cNvPicPr>
                  </pic:nvPicPr>
                  <pic:blipFill>
                    <a:blip r:embed="rId16"/>
                    <a:srcRect/>
                    <a:stretch>
                      <a:fillRect/>
                    </a:stretch>
                  </pic:blipFill>
                  <pic:spPr bwMode="auto">
                    <a:xfrm>
                      <a:off x="0" y="0"/>
                      <a:ext cx="4572000" cy="3657600"/>
                    </a:xfrm>
                    <a:prstGeom prst="rect">
                      <a:avLst/>
                    </a:prstGeom>
                    <a:noFill/>
                    <a:ln w="9525">
                      <a:noFill/>
                      <a:miter lim="800000"/>
                      <a:headEnd/>
                      <a:tailEnd/>
                    </a:ln>
                  </pic:spPr>
                </pic:pic>
              </a:graphicData>
            </a:graphic>
          </wp:inline>
        </w:drawing>
      </w:r>
    </w:p>
    <w:p w:rsidR="00C7097C" w:rsidRPr="00C7097C" w:rsidRDefault="00C7097C" w:rsidP="00C7097C">
      <w:pPr>
        <w:rPr>
          <w:b/>
          <w:bCs/>
        </w:rPr>
      </w:pPr>
      <w:r w:rsidRPr="00C7097C">
        <w:rPr>
          <w:b/>
          <w:bCs/>
        </w:rPr>
        <w:t>Component (Factor) Matrix</w:t>
      </w:r>
    </w:p>
    <w:p w:rsidR="00C7097C" w:rsidRPr="00C7097C" w:rsidRDefault="00C7097C" w:rsidP="00C7097C">
      <w:r w:rsidRPr="00C7097C">
        <w:t xml:space="preserve">The table below shows the loadings of the eight variables on the three factors extracted. The higher the absolute value of the loading, the more the factor contributes to the variable. The gap on the table represent loadings that are less than 0.5, this makes reading the table easier. We suppressed all loadings less than 0.5. </w:t>
      </w:r>
    </w:p>
    <w:p w:rsidR="00C7097C" w:rsidRPr="00C7097C" w:rsidRDefault="00C7097C" w:rsidP="00C7097C">
      <w:r w:rsidRPr="00C7097C">
        <w:drawing>
          <wp:inline distT="0" distB="0" distL="0" distR="0">
            <wp:extent cx="3745865" cy="2566035"/>
            <wp:effectExtent l="19050" t="0" r="6985" b="0"/>
            <wp:docPr id="83" name="Picture 83" descr="http://www.ncl.ac.uk/iss/statistics/images/factoranalysis/componentmatrixt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ncl.ac.uk/iss/statistics/images/factoranalysis/componentmatrixtable.gif"/>
                    <pic:cNvPicPr>
                      <a:picLocks noChangeAspect="1" noChangeArrowheads="1"/>
                    </pic:cNvPicPr>
                  </pic:nvPicPr>
                  <pic:blipFill>
                    <a:blip r:embed="rId17"/>
                    <a:srcRect/>
                    <a:stretch>
                      <a:fillRect/>
                    </a:stretch>
                  </pic:blipFill>
                  <pic:spPr bwMode="auto">
                    <a:xfrm>
                      <a:off x="0" y="0"/>
                      <a:ext cx="3745865" cy="2566035"/>
                    </a:xfrm>
                    <a:prstGeom prst="rect">
                      <a:avLst/>
                    </a:prstGeom>
                    <a:noFill/>
                    <a:ln w="9525">
                      <a:noFill/>
                      <a:miter lim="800000"/>
                      <a:headEnd/>
                      <a:tailEnd/>
                    </a:ln>
                  </pic:spPr>
                </pic:pic>
              </a:graphicData>
            </a:graphic>
          </wp:inline>
        </w:drawing>
      </w:r>
    </w:p>
    <w:p w:rsidR="00C7097C" w:rsidRPr="00C7097C" w:rsidRDefault="00C7097C" w:rsidP="00C7097C">
      <w:pPr>
        <w:rPr>
          <w:b/>
          <w:bCs/>
        </w:rPr>
      </w:pPr>
      <w:r w:rsidRPr="00C7097C">
        <w:rPr>
          <w:b/>
          <w:bCs/>
        </w:rPr>
        <w:t>Rotated Component (Factor) Matrix</w:t>
      </w:r>
    </w:p>
    <w:p w:rsidR="00C7097C" w:rsidRPr="00C7097C" w:rsidRDefault="00C7097C" w:rsidP="00C7097C">
      <w:r w:rsidRPr="00C7097C">
        <w:lastRenderedPageBreak/>
        <w:t xml:space="preserve">The idea of rotation is to reduce the number factors on which the variables under investigation have high loadings. Rotation does not actually change anything but makes the interpretation of the analysis easier. Looking at the table below, we can see that </w:t>
      </w:r>
      <w:r w:rsidRPr="00C7097C">
        <w:rPr>
          <w:i/>
          <w:iCs/>
        </w:rPr>
        <w:t>availability of product</w:t>
      </w:r>
      <w:r w:rsidRPr="00C7097C">
        <w:t xml:space="preserve">, and </w:t>
      </w:r>
      <w:r w:rsidRPr="00C7097C">
        <w:rPr>
          <w:i/>
          <w:iCs/>
        </w:rPr>
        <w:t>cost of product</w:t>
      </w:r>
      <w:r w:rsidRPr="00C7097C">
        <w:t xml:space="preserve"> are substantially loaded on Factor (Component) 3 while </w:t>
      </w:r>
      <w:r w:rsidRPr="00C7097C">
        <w:rPr>
          <w:i/>
          <w:iCs/>
        </w:rPr>
        <w:t>experience with product</w:t>
      </w:r>
      <w:r w:rsidRPr="00C7097C">
        <w:t xml:space="preserve">, </w:t>
      </w:r>
      <w:r w:rsidRPr="00C7097C">
        <w:rPr>
          <w:i/>
          <w:iCs/>
        </w:rPr>
        <w:t>popularity of product</w:t>
      </w:r>
      <w:r w:rsidRPr="00C7097C">
        <w:t xml:space="preserve">, and </w:t>
      </w:r>
      <w:r w:rsidRPr="00C7097C">
        <w:rPr>
          <w:i/>
          <w:iCs/>
        </w:rPr>
        <w:t>quantity of product</w:t>
      </w:r>
      <w:r w:rsidRPr="00C7097C">
        <w:t xml:space="preserve"> are substantially loaded on Factor 2. All the remaining variables are substantially loaded on Factor 1. These factors can be used as variables for further analysis. </w:t>
      </w:r>
    </w:p>
    <w:p w:rsidR="00C7097C" w:rsidRPr="00C7097C" w:rsidRDefault="00C7097C" w:rsidP="00C7097C">
      <w:r w:rsidRPr="00C7097C">
        <w:drawing>
          <wp:inline distT="0" distB="0" distL="0" distR="0">
            <wp:extent cx="3745865" cy="2713990"/>
            <wp:effectExtent l="19050" t="0" r="6985" b="0"/>
            <wp:docPr id="84" name="Picture 84" descr="http://www.ncl.ac.uk/iss/statistics/images/factoranalysis/rotatedcomponentmatrixtab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ncl.ac.uk/iss/statistics/images/factoranalysis/rotatedcomponentmatrixtable.gif"/>
                    <pic:cNvPicPr>
                      <a:picLocks noChangeAspect="1" noChangeArrowheads="1"/>
                    </pic:cNvPicPr>
                  </pic:nvPicPr>
                  <pic:blipFill>
                    <a:blip r:embed="rId18"/>
                    <a:srcRect/>
                    <a:stretch>
                      <a:fillRect/>
                    </a:stretch>
                  </pic:blipFill>
                  <pic:spPr bwMode="auto">
                    <a:xfrm>
                      <a:off x="0" y="0"/>
                      <a:ext cx="3745865" cy="2713990"/>
                    </a:xfrm>
                    <a:prstGeom prst="rect">
                      <a:avLst/>
                    </a:prstGeom>
                    <a:noFill/>
                    <a:ln w="9525">
                      <a:noFill/>
                      <a:miter lim="800000"/>
                      <a:headEnd/>
                      <a:tailEnd/>
                    </a:ln>
                  </pic:spPr>
                </pic:pic>
              </a:graphicData>
            </a:graphic>
          </wp:inline>
        </w:drawing>
      </w:r>
    </w:p>
    <w:p w:rsidR="00C7097C" w:rsidRPr="00C7097C" w:rsidRDefault="00C7097C" w:rsidP="00C7097C">
      <w:pPr>
        <w:rPr>
          <w:b/>
          <w:bCs/>
        </w:rPr>
      </w:pPr>
      <w:r w:rsidRPr="00C7097C">
        <w:rPr>
          <w:b/>
          <w:bCs/>
        </w:rPr>
        <w:t>Conclusion</w:t>
      </w:r>
    </w:p>
    <w:p w:rsidR="00C7097C" w:rsidRPr="00C7097C" w:rsidRDefault="00C7097C" w:rsidP="00C7097C">
      <w:r w:rsidRPr="00C7097C">
        <w:t xml:space="preserve">You should now be able to perform a factor analysis and interpret the output. Many other items are produce in the </w:t>
      </w:r>
      <w:proofErr w:type="gramStart"/>
      <w:r w:rsidRPr="00C7097C">
        <w:t>output,</w:t>
      </w:r>
      <w:proofErr w:type="gramEnd"/>
      <w:r w:rsidRPr="00C7097C">
        <w:t xml:space="preserve"> for the purpose of this illustration they have been ignored. Note that the correlation matrix can used as input to factor analysis. In this case you have to use SPSS command syntax which is outside the scope of this document. </w:t>
      </w:r>
    </w:p>
    <w:p w:rsidR="00472ED9" w:rsidRDefault="00472ED9"/>
    <w:sectPr w:rsidR="00472E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D32D4"/>
    <w:multiLevelType w:val="multilevel"/>
    <w:tmpl w:val="66703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useFELayout/>
  </w:compat>
  <w:rsids>
    <w:rsidRoot w:val="00C7097C"/>
    <w:rsid w:val="00472ED9"/>
    <w:rsid w:val="00C709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0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9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0856079">
      <w:bodyDiv w:val="1"/>
      <w:marLeft w:val="0"/>
      <w:marRight w:val="0"/>
      <w:marTop w:val="0"/>
      <w:marBottom w:val="0"/>
      <w:divBdr>
        <w:top w:val="none" w:sz="0" w:space="0" w:color="auto"/>
        <w:left w:val="none" w:sz="0" w:space="0" w:color="auto"/>
        <w:bottom w:val="none" w:sz="0" w:space="0" w:color="auto"/>
        <w:right w:val="none" w:sz="0" w:space="0" w:color="auto"/>
      </w:divBdr>
    </w:div>
    <w:div w:id="184963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image" Target="media/image11.gif"/><Relationship Id="rId10" Type="http://schemas.openxmlformats.org/officeDocument/2006/relationships/image" Target="media/image6.gi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1261</Words>
  <Characters>7189</Characters>
  <Application>Microsoft Office Word</Application>
  <DocSecurity>0</DocSecurity>
  <Lines>59</Lines>
  <Paragraphs>16</Paragraphs>
  <ScaleCrop>false</ScaleCrop>
  <Company>Cks Edvantage</Company>
  <LinksUpToDate>false</LinksUpToDate>
  <CharactersWithSpaces>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rajum</dc:creator>
  <cp:keywords/>
  <dc:description/>
  <cp:lastModifiedBy>rajum</cp:lastModifiedBy>
  <cp:revision>2</cp:revision>
  <dcterms:created xsi:type="dcterms:W3CDTF">2011-09-28T12:21:00Z</dcterms:created>
  <dcterms:modified xsi:type="dcterms:W3CDTF">2011-09-28T12:22:00Z</dcterms:modified>
</cp:coreProperties>
</file>